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22C06325"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83669D">
        <w:rPr>
          <w:rFonts w:ascii="Arial" w:eastAsia="Batang" w:hAnsi="Arial" w:cs="Arial"/>
          <w:b/>
          <w:bCs/>
          <w:sz w:val="24"/>
          <w:szCs w:val="24"/>
          <w:lang w:val="en-US"/>
        </w:rPr>
        <w:t>Meeting AH 1801</w:t>
      </w:r>
      <w:r w:rsidR="00207DD3">
        <w:rPr>
          <w:rFonts w:ascii="Arial" w:eastAsia="Batang" w:hAnsi="Arial" w:cs="Arial"/>
          <w:b/>
          <w:bCs/>
          <w:sz w:val="24"/>
          <w:szCs w:val="24"/>
          <w:lang w:val="en-US"/>
        </w:rPr>
        <w:tab/>
      </w:r>
      <w:r w:rsidR="000007ED">
        <w:rPr>
          <w:rFonts w:ascii="Arial" w:hAnsi="Arial" w:cs="Arial"/>
          <w:b/>
          <w:bCs/>
          <w:sz w:val="24"/>
          <w:szCs w:val="24"/>
          <w:lang w:val="en-US"/>
        </w:rPr>
        <w:tab/>
      </w:r>
      <w:r w:rsidR="000007ED">
        <w:rPr>
          <w:rFonts w:ascii="Arial" w:hAnsi="Arial" w:cs="Arial"/>
          <w:b/>
          <w:bCs/>
          <w:sz w:val="24"/>
          <w:szCs w:val="24"/>
          <w:lang w:val="en-US"/>
        </w:rPr>
        <w:tab/>
        <w:t>R1-180</w:t>
      </w:r>
      <w:r w:rsidR="00DB6E1E">
        <w:rPr>
          <w:rFonts w:ascii="Arial" w:hAnsi="Arial" w:cs="Arial"/>
          <w:b/>
          <w:bCs/>
          <w:sz w:val="24"/>
          <w:szCs w:val="24"/>
          <w:lang w:val="en-US"/>
        </w:rPr>
        <w:t>0433</w:t>
      </w:r>
    </w:p>
    <w:p w14:paraId="467099ED" w14:textId="67CF5E27" w:rsidR="00342604" w:rsidRPr="003444D3" w:rsidRDefault="0009795C" w:rsidP="00207DD3">
      <w:pPr>
        <w:pStyle w:val="CRCoverPage"/>
        <w:snapToGrid w:val="0"/>
        <w:spacing w:after="0"/>
        <w:outlineLvl w:val="0"/>
        <w:rPr>
          <w:b/>
          <w:noProof/>
          <w:sz w:val="16"/>
          <w:szCs w:val="24"/>
          <w:lang w:val="en-US"/>
        </w:rPr>
      </w:pPr>
      <w:r>
        <w:rPr>
          <w:rFonts w:eastAsia="MS Mincho" w:cs="Arial"/>
          <w:b/>
          <w:bCs/>
          <w:sz w:val="24"/>
          <w:szCs w:val="24"/>
          <w:lang w:eastAsia="ja-JP"/>
        </w:rPr>
        <w:t>Vancouver</w:t>
      </w:r>
      <w:r w:rsidR="00207DD3" w:rsidRPr="00354589">
        <w:rPr>
          <w:rFonts w:eastAsia="MS Mincho" w:cs="Arial"/>
          <w:b/>
          <w:bCs/>
          <w:sz w:val="24"/>
          <w:szCs w:val="24"/>
          <w:lang w:eastAsia="ja-JP"/>
        </w:rPr>
        <w:t xml:space="preserve">, </w:t>
      </w:r>
      <w:r>
        <w:rPr>
          <w:rFonts w:eastAsia="MS Mincho" w:cs="Arial"/>
          <w:b/>
          <w:bCs/>
          <w:sz w:val="24"/>
          <w:szCs w:val="24"/>
          <w:lang w:eastAsia="ja-JP"/>
        </w:rPr>
        <w:t>Canada</w:t>
      </w:r>
      <w:r w:rsidR="00207DD3" w:rsidRPr="00354589">
        <w:rPr>
          <w:rFonts w:eastAsia="MS Mincho" w:cs="Arial"/>
          <w:b/>
          <w:bCs/>
          <w:sz w:val="24"/>
          <w:szCs w:val="24"/>
          <w:lang w:eastAsia="ja-JP"/>
        </w:rPr>
        <w:t xml:space="preserve">, </w:t>
      </w:r>
      <w:r w:rsidR="00207DD3">
        <w:rPr>
          <w:rFonts w:eastAsia="MS Mincho" w:cs="Arial"/>
          <w:b/>
          <w:bCs/>
          <w:sz w:val="24"/>
          <w:szCs w:val="24"/>
          <w:lang w:eastAsia="ja-JP"/>
        </w:rPr>
        <w:t>2</w:t>
      </w:r>
      <w:r>
        <w:rPr>
          <w:rFonts w:eastAsia="MS Mincho" w:cs="Arial"/>
          <w:b/>
          <w:bCs/>
          <w:sz w:val="24"/>
          <w:szCs w:val="24"/>
          <w:lang w:eastAsia="ja-JP"/>
        </w:rPr>
        <w:t>2</w:t>
      </w:r>
      <w:r w:rsidRPr="0009795C">
        <w:rPr>
          <w:rFonts w:eastAsia="MS Mincho" w:cs="Arial"/>
          <w:b/>
          <w:bCs/>
          <w:sz w:val="24"/>
          <w:szCs w:val="24"/>
          <w:vertAlign w:val="superscript"/>
          <w:lang w:eastAsia="ja-JP"/>
        </w:rPr>
        <w:t>nd</w:t>
      </w:r>
      <w:r>
        <w:rPr>
          <w:rFonts w:eastAsia="MS Mincho" w:cs="Arial"/>
          <w:b/>
          <w:bCs/>
          <w:sz w:val="24"/>
          <w:szCs w:val="24"/>
          <w:lang w:eastAsia="ja-JP"/>
        </w:rPr>
        <w:t xml:space="preserve"> January</w:t>
      </w:r>
      <w:r w:rsidR="00207DD3">
        <w:rPr>
          <w:rFonts w:eastAsia="MS Mincho" w:cs="Arial"/>
          <w:b/>
          <w:bCs/>
          <w:sz w:val="24"/>
          <w:szCs w:val="24"/>
          <w:lang w:eastAsia="ja-JP"/>
        </w:rPr>
        <w:t xml:space="preserve"> </w:t>
      </w:r>
      <w:r w:rsidR="00207DD3" w:rsidRPr="00354589">
        <w:rPr>
          <w:rFonts w:eastAsia="MS Mincho" w:cs="Arial"/>
          <w:b/>
          <w:bCs/>
          <w:sz w:val="24"/>
          <w:szCs w:val="24"/>
          <w:lang w:eastAsia="ja-JP"/>
        </w:rPr>
        <w:t xml:space="preserve">– </w:t>
      </w:r>
      <w:r>
        <w:rPr>
          <w:rFonts w:eastAsia="MS Mincho" w:cs="Arial"/>
          <w:b/>
          <w:bCs/>
          <w:sz w:val="24"/>
          <w:szCs w:val="24"/>
          <w:lang w:eastAsia="ja-JP"/>
        </w:rPr>
        <w:t>26</w:t>
      </w:r>
      <w:r w:rsidRPr="0009795C">
        <w:rPr>
          <w:rFonts w:eastAsia="MS Mincho" w:cs="Arial"/>
          <w:b/>
          <w:bCs/>
          <w:sz w:val="24"/>
          <w:szCs w:val="24"/>
          <w:vertAlign w:val="superscript"/>
          <w:lang w:eastAsia="ja-JP"/>
        </w:rPr>
        <w:t>th</w:t>
      </w:r>
      <w:r>
        <w:rPr>
          <w:rFonts w:eastAsia="MS Mincho" w:cs="Arial"/>
          <w:b/>
          <w:bCs/>
          <w:sz w:val="24"/>
          <w:szCs w:val="24"/>
          <w:lang w:eastAsia="ja-JP"/>
        </w:rPr>
        <w:t xml:space="preserve"> January</w:t>
      </w:r>
      <w:r w:rsidR="00207DD3">
        <w:rPr>
          <w:rFonts w:eastAsia="MS Mincho" w:cs="Arial"/>
          <w:b/>
          <w:bCs/>
          <w:sz w:val="24"/>
          <w:szCs w:val="24"/>
          <w:lang w:eastAsia="ja-JP"/>
        </w:rPr>
        <w:t xml:space="preserve"> </w:t>
      </w:r>
      <w:r w:rsidR="00207DD3" w:rsidRPr="00354589">
        <w:rPr>
          <w:rFonts w:cs="Arial"/>
          <w:b/>
          <w:bCs/>
          <w:sz w:val="24"/>
          <w:szCs w:val="24"/>
        </w:rPr>
        <w:t>201</w:t>
      </w:r>
      <w:r>
        <w:rPr>
          <w:rFonts w:eastAsia="MS Mincho" w:cs="Arial"/>
          <w:b/>
          <w:bCs/>
          <w:sz w:val="24"/>
          <w:szCs w:val="24"/>
          <w:lang w:eastAsia="ja-JP"/>
        </w:rPr>
        <w:t>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012163D7"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3B3AEC">
        <w:rPr>
          <w:rFonts w:ascii="Arial" w:hAnsi="Arial"/>
          <w:sz w:val="24"/>
          <w:lang w:val="en-US" w:eastAsia="ko-KR"/>
        </w:rPr>
        <w:t>2.2</w:t>
      </w:r>
      <w:r w:rsidR="00E1278E">
        <w:rPr>
          <w:rFonts w:ascii="Arial" w:hAnsi="Arial"/>
          <w:sz w:val="24"/>
          <w:lang w:val="en-US" w:eastAsia="ko-KR"/>
        </w:rPr>
        <w:t>.</w:t>
      </w:r>
      <w:r w:rsidR="0009795C">
        <w:rPr>
          <w:rFonts w:ascii="Arial" w:hAnsi="Arial"/>
          <w:sz w:val="24"/>
          <w:lang w:val="en-US" w:eastAsia="ko-KR"/>
        </w:rPr>
        <w:t>3</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F4F7C8A"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0007ED">
        <w:rPr>
          <w:rFonts w:ascii="Arial" w:hAnsi="Arial"/>
          <w:sz w:val="24"/>
          <w:lang w:val="en-US"/>
        </w:rPr>
        <w:t>Aperiodic beam</w:t>
      </w:r>
      <w:r w:rsidR="00E63369">
        <w:rPr>
          <w:rFonts w:ascii="Arial" w:hAnsi="Arial"/>
          <w:sz w:val="24"/>
          <w:lang w:val="en-US"/>
        </w:rPr>
        <w:t xml:space="preserve"> reporting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694B1535" w:rsidR="001254AD" w:rsidRPr="001F5A64" w:rsidRDefault="0072162A" w:rsidP="001F5A64">
      <w:pPr>
        <w:pStyle w:val="Heading1"/>
        <w:rPr>
          <w:sz w:val="28"/>
          <w:lang w:val="en-US"/>
        </w:rPr>
      </w:pPr>
      <w:r w:rsidRPr="00741827">
        <w:rPr>
          <w:sz w:val="28"/>
          <w:lang w:val="en-US"/>
        </w:rPr>
        <w:t>Introduction</w:t>
      </w:r>
    </w:p>
    <w:p w14:paraId="4D053BF5" w14:textId="6B856718" w:rsidR="00E63369" w:rsidRPr="00836647" w:rsidRDefault="00E63369" w:rsidP="00E63369">
      <w:pPr>
        <w:pStyle w:val="maintext"/>
        <w:ind w:firstLine="400"/>
        <w:rPr>
          <w:lang w:val="en-US"/>
        </w:rPr>
      </w:pPr>
      <w:r>
        <w:rPr>
          <w:lang w:val="en-US"/>
        </w:rPr>
        <w:t>The following was agreed in RAN1#9</w:t>
      </w:r>
      <w:r w:rsidR="0029312E">
        <w:rPr>
          <w:lang w:val="en-US"/>
        </w:rPr>
        <w:t>1</w:t>
      </w:r>
      <w:r w:rsidR="000105AF">
        <w:rPr>
          <w:lang w:val="en-US"/>
        </w:rPr>
        <w:t xml:space="preserve"> </w:t>
      </w:r>
      <w:r w:rsidR="000105AF">
        <w:rPr>
          <w:lang w:val="en-US"/>
        </w:rPr>
        <w:fldChar w:fldCharType="begin"/>
      </w:r>
      <w:r w:rsidR="000105AF">
        <w:rPr>
          <w:lang w:val="en-US"/>
        </w:rPr>
        <w:instrText xml:space="preserve"> REF _Ref458614461 \r \h </w:instrText>
      </w:r>
      <w:r w:rsidR="000105AF">
        <w:rPr>
          <w:lang w:val="en-US"/>
        </w:rPr>
      </w:r>
      <w:r w:rsidR="000105AF">
        <w:rPr>
          <w:lang w:val="en-US"/>
        </w:rPr>
        <w:fldChar w:fldCharType="separate"/>
      </w:r>
      <w:r w:rsidR="00C75CF3">
        <w:rPr>
          <w:lang w:val="en-US"/>
        </w:rPr>
        <w:t>[1]</w:t>
      </w:r>
      <w:r w:rsidR="000105AF">
        <w:rPr>
          <w:lang w:val="en-US"/>
        </w:rPr>
        <w:fldChar w:fldCharType="end"/>
      </w:r>
      <w:r>
        <w:rPr>
          <w:lang w:val="en-US"/>
        </w:rPr>
        <w:t>:</w:t>
      </w:r>
      <w:r w:rsidRPr="00E63369">
        <w:rPr>
          <w:lang w:val="en-US"/>
        </w:rPr>
        <w:t xml:space="preserve"> </w:t>
      </w:r>
    </w:p>
    <w:tbl>
      <w:tblPr>
        <w:tblStyle w:val="TableGrid"/>
        <w:tblW w:w="0" w:type="auto"/>
        <w:tblLook w:val="04A0" w:firstRow="1" w:lastRow="0" w:firstColumn="1" w:lastColumn="0" w:noHBand="0" w:noVBand="1"/>
      </w:tblPr>
      <w:tblGrid>
        <w:gridCol w:w="9855"/>
      </w:tblGrid>
      <w:tr w:rsidR="00E63369" w:rsidRPr="00836647" w14:paraId="7176B5BA" w14:textId="77777777" w:rsidTr="003A7D83">
        <w:tc>
          <w:tcPr>
            <w:tcW w:w="9855" w:type="dxa"/>
          </w:tcPr>
          <w:p w14:paraId="70D77A75" w14:textId="77777777" w:rsidR="001802E5" w:rsidRPr="00F825F1" w:rsidRDefault="001802E5" w:rsidP="001802E5">
            <w:pPr>
              <w:pStyle w:val="text"/>
              <w:rPr>
                <w:b/>
                <w:highlight w:val="green"/>
                <w:lang w:eastAsia="ja-JP"/>
              </w:rPr>
            </w:pPr>
            <w:r w:rsidRPr="00F825F1">
              <w:rPr>
                <w:b/>
                <w:highlight w:val="green"/>
                <w:lang w:eastAsia="ja-JP"/>
              </w:rPr>
              <w:t>Agreement:</w:t>
            </w:r>
          </w:p>
          <w:p w14:paraId="6A5246E5" w14:textId="2DB0D18B" w:rsidR="00E63369" w:rsidRPr="00CA2F05" w:rsidRDefault="001802E5" w:rsidP="001802E5">
            <w:pPr>
              <w:spacing w:after="0"/>
              <w:jc w:val="both"/>
            </w:pPr>
            <w:r w:rsidRPr="00E96EDD">
              <w:t>L1-RSRP and resource indicators for beam management are mapped to the first CSI Part when reported on long PUCCH or PUSCH</w:t>
            </w:r>
            <w:r w:rsidRPr="00CA2F05">
              <w:t xml:space="preserve"> </w:t>
            </w:r>
          </w:p>
        </w:tc>
      </w:tr>
    </w:tbl>
    <w:p w14:paraId="2A2CB31C" w14:textId="2204F75F" w:rsidR="00E63369" w:rsidRDefault="00E63369" w:rsidP="00192562">
      <w:pPr>
        <w:pStyle w:val="maintext"/>
        <w:ind w:firstLineChars="0" w:firstLine="0"/>
        <w:rPr>
          <w:lang w:val="en-US"/>
        </w:rPr>
      </w:pPr>
    </w:p>
    <w:p w14:paraId="20CCCE82" w14:textId="77777777" w:rsidR="00CD10ED" w:rsidRPr="00CD10ED" w:rsidRDefault="00CD10ED" w:rsidP="00CD10ED">
      <w:pPr>
        <w:pStyle w:val="0Maintext"/>
        <w:rPr>
          <w:sz w:val="20"/>
        </w:rPr>
      </w:pPr>
      <w:r w:rsidRPr="00CD10ED">
        <w:rPr>
          <w:sz w:val="20"/>
        </w:rPr>
        <w:t>For the beam reporting channel, we have the following agreement:</w:t>
      </w:r>
    </w:p>
    <w:tbl>
      <w:tblPr>
        <w:tblStyle w:val="TableGrid"/>
        <w:tblW w:w="0" w:type="auto"/>
        <w:tblLook w:val="04A0" w:firstRow="1" w:lastRow="0" w:firstColumn="1" w:lastColumn="0" w:noHBand="0" w:noVBand="1"/>
      </w:tblPr>
      <w:tblGrid>
        <w:gridCol w:w="9629"/>
      </w:tblGrid>
      <w:tr w:rsidR="00CD10ED" w14:paraId="5A5421D7" w14:textId="77777777" w:rsidTr="00744613">
        <w:tc>
          <w:tcPr>
            <w:tcW w:w="9629" w:type="dxa"/>
          </w:tcPr>
          <w:p w14:paraId="6C1B26B8" w14:textId="77777777" w:rsidR="00CD10ED" w:rsidRPr="006412D6" w:rsidRDefault="00CD10ED" w:rsidP="00744613">
            <w:pPr>
              <w:ind w:left="1440" w:hanging="1440"/>
              <w:rPr>
                <w:b/>
              </w:rPr>
            </w:pPr>
            <w:r w:rsidRPr="006412D6">
              <w:rPr>
                <w:b/>
                <w:highlight w:val="green"/>
              </w:rPr>
              <w:t>Agreement:</w:t>
            </w:r>
          </w:p>
          <w:p w14:paraId="5305832D" w14:textId="77777777" w:rsidR="00CD10ED" w:rsidRPr="00CD10ED" w:rsidRDefault="00CD10ED" w:rsidP="00AC598D">
            <w:pPr>
              <w:numPr>
                <w:ilvl w:val="0"/>
                <w:numId w:val="7"/>
              </w:numPr>
              <w:spacing w:after="0"/>
              <w:rPr>
                <w:lang w:val="en-US"/>
              </w:rPr>
            </w:pPr>
            <w:r w:rsidRPr="00CD10ED">
              <w:rPr>
                <w:lang w:val="en-US"/>
              </w:rPr>
              <w:t>Support the following reporting types for beam mgmt. on the above channels</w:t>
            </w:r>
          </w:p>
          <w:p w14:paraId="1586272C" w14:textId="77777777" w:rsidR="00CD10ED" w:rsidRPr="00CD10ED" w:rsidRDefault="00CD10ED" w:rsidP="00AC598D">
            <w:pPr>
              <w:numPr>
                <w:ilvl w:val="1"/>
                <w:numId w:val="7"/>
              </w:numPr>
              <w:spacing w:after="0"/>
              <w:rPr>
                <w:lang w:val="en-US"/>
              </w:rPr>
            </w:pPr>
            <w:r w:rsidRPr="00CD10ED">
              <w:rPr>
                <w:lang w:val="en-US"/>
              </w:rPr>
              <w:t>For Periodic, support long PUCCH and short PUCCH</w:t>
            </w:r>
          </w:p>
          <w:p w14:paraId="569983F2" w14:textId="77777777" w:rsidR="00CD10ED" w:rsidRPr="00CD10ED" w:rsidRDefault="00CD10ED" w:rsidP="00AC598D">
            <w:pPr>
              <w:numPr>
                <w:ilvl w:val="1"/>
                <w:numId w:val="7"/>
              </w:numPr>
              <w:spacing w:after="0"/>
              <w:rPr>
                <w:lang w:val="en-US"/>
              </w:rPr>
            </w:pPr>
            <w:r w:rsidRPr="00CD10ED">
              <w:rPr>
                <w:lang w:val="en-US"/>
              </w:rPr>
              <w:t>Semi-persistent – support all channels</w:t>
            </w:r>
          </w:p>
          <w:p w14:paraId="5A67C742" w14:textId="77777777" w:rsidR="00CD10ED" w:rsidRPr="00A139CF" w:rsidRDefault="00CD10ED" w:rsidP="00AC598D">
            <w:pPr>
              <w:numPr>
                <w:ilvl w:val="1"/>
                <w:numId w:val="7"/>
              </w:numPr>
              <w:spacing w:after="0"/>
              <w:rPr>
                <w:lang w:val="en-US"/>
              </w:rPr>
            </w:pPr>
            <w:r w:rsidRPr="00CD10ED">
              <w:rPr>
                <w:lang w:val="en-US"/>
              </w:rPr>
              <w:t>Aperiodic – support PUSCH and short PUCCH</w:t>
            </w:r>
          </w:p>
        </w:tc>
      </w:tr>
    </w:tbl>
    <w:p w14:paraId="3392C643" w14:textId="77777777" w:rsidR="00CD10ED" w:rsidRDefault="00CD10ED" w:rsidP="00192562">
      <w:pPr>
        <w:pStyle w:val="maintext"/>
        <w:ind w:firstLineChars="0" w:firstLine="0"/>
        <w:rPr>
          <w:lang w:val="en-US"/>
        </w:rPr>
      </w:pPr>
    </w:p>
    <w:p w14:paraId="4187E322" w14:textId="1CAE946C" w:rsidR="00D23CF3" w:rsidRDefault="00D23CF3" w:rsidP="00AE3299">
      <w:pPr>
        <w:pStyle w:val="maintext"/>
        <w:ind w:firstLine="400"/>
        <w:rPr>
          <w:lang w:val="en-US"/>
        </w:rPr>
      </w:pPr>
      <w:r>
        <w:rPr>
          <w:lang w:val="en-US"/>
        </w:rPr>
        <w:t xml:space="preserve">This contribution </w:t>
      </w:r>
      <w:r w:rsidR="00AE3299">
        <w:rPr>
          <w:lang w:val="en-US"/>
        </w:rPr>
        <w:t xml:space="preserve">addresses the issues </w:t>
      </w:r>
      <w:r w:rsidR="005C77E9">
        <w:rPr>
          <w:lang w:val="en-US"/>
        </w:rPr>
        <w:t>with t</w:t>
      </w:r>
      <w:r w:rsidR="00AE3299">
        <w:rPr>
          <w:lang w:val="en-US"/>
        </w:rPr>
        <w:t xml:space="preserve">he aperiodic L1-RSRP and beam </w:t>
      </w:r>
      <w:r w:rsidR="00C22BB9">
        <w:rPr>
          <w:lang w:val="en-US"/>
        </w:rPr>
        <w:t xml:space="preserve">resource </w:t>
      </w:r>
      <w:r w:rsidR="00AE3299">
        <w:rPr>
          <w:lang w:val="en-US"/>
        </w:rPr>
        <w:t>indicators</w:t>
      </w:r>
      <w:r w:rsidR="00C22BB9">
        <w:rPr>
          <w:lang w:val="en-US"/>
        </w:rPr>
        <w:t xml:space="preserve"> </w:t>
      </w:r>
      <w:r w:rsidR="00CD10ED">
        <w:rPr>
          <w:lang w:val="en-US"/>
        </w:rPr>
        <w:t>(e.g. CRI or SSBRI</w:t>
      </w:r>
      <w:r w:rsidR="00C22BB9" w:rsidRPr="00C22BB9">
        <w:rPr>
          <w:lang w:val="en-US"/>
        </w:rPr>
        <w:t>)</w:t>
      </w:r>
      <w:r w:rsidR="00AE3299">
        <w:rPr>
          <w:lang w:val="en-US"/>
        </w:rPr>
        <w:t xml:space="preserve"> reporting</w:t>
      </w:r>
      <w:r w:rsidR="005C77E9">
        <w:rPr>
          <w:lang w:val="en-US"/>
        </w:rPr>
        <w:t xml:space="preserve">, </w:t>
      </w:r>
      <w:r w:rsidR="00CD10ED">
        <w:rPr>
          <w:lang w:val="en-US"/>
        </w:rPr>
        <w:t xml:space="preserve">which is </w:t>
      </w:r>
      <w:r w:rsidR="005C77E9">
        <w:rPr>
          <w:lang w:val="en-US"/>
        </w:rPr>
        <w:t>referred to as aperiodic beam reporting in th</w:t>
      </w:r>
      <w:r w:rsidR="00CD10ED">
        <w:rPr>
          <w:lang w:val="en-US"/>
        </w:rPr>
        <w:t>is</w:t>
      </w:r>
      <w:r w:rsidR="005C77E9">
        <w:rPr>
          <w:lang w:val="en-US"/>
        </w:rPr>
        <w:t xml:space="preserve"> contribution</w:t>
      </w:r>
      <w:r w:rsidR="00AE3299">
        <w:rPr>
          <w:lang w:val="en-US"/>
        </w:rPr>
        <w:t>.</w:t>
      </w:r>
    </w:p>
    <w:p w14:paraId="4D7429B9" w14:textId="2C39DD0A" w:rsidR="00F25A52" w:rsidRPr="000E45AD" w:rsidRDefault="005C77E9" w:rsidP="00F25A52">
      <w:pPr>
        <w:pStyle w:val="Heading1"/>
        <w:rPr>
          <w:sz w:val="28"/>
          <w:lang w:val="en-US"/>
        </w:rPr>
      </w:pPr>
      <w:r>
        <w:rPr>
          <w:sz w:val="28"/>
          <w:lang w:val="en-US"/>
        </w:rPr>
        <w:t>Aperiodic beam report</w:t>
      </w:r>
    </w:p>
    <w:p w14:paraId="7C716A55"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A9F69A2" w14:textId="458C87B3" w:rsidR="00CD10ED" w:rsidRDefault="00206D77" w:rsidP="00CD10ED">
      <w:pPr>
        <w:pStyle w:val="maintext"/>
        <w:ind w:firstLine="400"/>
      </w:pPr>
      <w:r>
        <w:t xml:space="preserve">According to the agreement </w:t>
      </w:r>
      <w:r w:rsidR="00E52AAC">
        <w:t xml:space="preserve">in </w:t>
      </w:r>
      <w:r>
        <w:t>[1], o</w:t>
      </w:r>
      <w:r w:rsidR="00CD10ED">
        <w:t xml:space="preserve">ne CRI and SSBRI </w:t>
      </w:r>
      <w:r w:rsidR="00E52AAC">
        <w:t>is</w:t>
      </w:r>
      <w:r>
        <w:t xml:space="preserve"> reported using </w:t>
      </w:r>
      <w:r w:rsidR="00CD10ED">
        <w:t xml:space="preserve">6 bits. L1-RSRP and differential L1-RSRP values </w:t>
      </w:r>
      <w:r>
        <w:t>are reported using</w:t>
      </w:r>
      <w:r w:rsidR="00CD10ED">
        <w:t xml:space="preserve"> 7 bits and 4 bits, respectively. The payload size for a beam report with N CRIs or SSBRIs is summarized in </w:t>
      </w:r>
      <w:r w:rsidR="00CD10ED">
        <w:fldChar w:fldCharType="begin"/>
      </w:r>
      <w:r w:rsidR="00CD10ED">
        <w:instrText xml:space="preserve"> REF _Ref503383296 \h </w:instrText>
      </w:r>
      <w:r w:rsidR="00CD10ED">
        <w:fldChar w:fldCharType="separate"/>
      </w:r>
      <w:r w:rsidR="00CD10ED">
        <w:t xml:space="preserve">Table </w:t>
      </w:r>
      <w:r w:rsidR="00CD10ED">
        <w:rPr>
          <w:noProof/>
        </w:rPr>
        <w:t>1</w:t>
      </w:r>
      <w:r w:rsidR="00CD10ED">
        <w:fldChar w:fldCharType="end"/>
      </w:r>
      <w:r w:rsidR="00CD10ED">
        <w:t>.</w:t>
      </w:r>
    </w:p>
    <w:p w14:paraId="43974FBA" w14:textId="5ECED037" w:rsidR="00CD10ED" w:rsidRDefault="00CD10ED" w:rsidP="00CD10ED">
      <w:pPr>
        <w:pStyle w:val="maintext"/>
        <w:ind w:left="1120" w:firstLineChars="0" w:firstLine="0"/>
      </w:pPr>
    </w:p>
    <w:p w14:paraId="5A276FAB" w14:textId="20365FAF" w:rsidR="00CD10ED" w:rsidRDefault="00CD10ED" w:rsidP="00CD10ED">
      <w:pPr>
        <w:pStyle w:val="Caption"/>
        <w:keepNext/>
        <w:jc w:val="center"/>
      </w:pPr>
      <w:bookmarkStart w:id="2" w:name="_Ref503383296"/>
      <w:r>
        <w:t xml:space="preserve">Table </w:t>
      </w:r>
      <w:r>
        <w:fldChar w:fldCharType="begin"/>
      </w:r>
      <w:r>
        <w:instrText xml:space="preserve"> SEQ Table \* ARABIC </w:instrText>
      </w:r>
      <w:r>
        <w:fldChar w:fldCharType="separate"/>
      </w:r>
      <w:r>
        <w:rPr>
          <w:noProof/>
        </w:rPr>
        <w:t>1</w:t>
      </w:r>
      <w:r>
        <w:fldChar w:fldCharType="end"/>
      </w:r>
      <w:bookmarkEnd w:id="2"/>
      <w:r>
        <w:t>: Payload size of a beam report</w:t>
      </w:r>
    </w:p>
    <w:tbl>
      <w:tblPr>
        <w:tblStyle w:val="TableGrid"/>
        <w:tblW w:w="0" w:type="auto"/>
        <w:jc w:val="center"/>
        <w:tblLook w:val="04A0" w:firstRow="1" w:lastRow="0" w:firstColumn="1" w:lastColumn="0" w:noHBand="0" w:noVBand="1"/>
      </w:tblPr>
      <w:tblGrid>
        <w:gridCol w:w="361"/>
        <w:gridCol w:w="1844"/>
      </w:tblGrid>
      <w:tr w:rsidR="00CD10ED" w14:paraId="011296A1" w14:textId="77777777" w:rsidTr="00CD10ED">
        <w:trPr>
          <w:jc w:val="center"/>
        </w:trPr>
        <w:tc>
          <w:tcPr>
            <w:tcW w:w="0" w:type="auto"/>
          </w:tcPr>
          <w:p w14:paraId="4CA4E5AD" w14:textId="439B268E" w:rsidR="00CD10ED" w:rsidRDefault="00CD10ED" w:rsidP="00CD10ED">
            <w:pPr>
              <w:pStyle w:val="maintext"/>
              <w:ind w:firstLineChars="0" w:firstLine="0"/>
              <w:jc w:val="center"/>
            </w:pPr>
            <w:r>
              <w:t>N</w:t>
            </w:r>
          </w:p>
        </w:tc>
        <w:tc>
          <w:tcPr>
            <w:tcW w:w="0" w:type="auto"/>
          </w:tcPr>
          <w:p w14:paraId="6D0C046C" w14:textId="62292073" w:rsidR="00CD10ED" w:rsidRDefault="00CD10ED" w:rsidP="00CD10ED">
            <w:pPr>
              <w:pStyle w:val="maintext"/>
              <w:ind w:firstLineChars="0" w:firstLine="0"/>
              <w:jc w:val="center"/>
            </w:pPr>
            <w:r>
              <w:t>Payload size (# bits)</w:t>
            </w:r>
          </w:p>
        </w:tc>
      </w:tr>
      <w:tr w:rsidR="00CD10ED" w14:paraId="2C906595" w14:textId="77777777" w:rsidTr="00CD10ED">
        <w:trPr>
          <w:jc w:val="center"/>
        </w:trPr>
        <w:tc>
          <w:tcPr>
            <w:tcW w:w="0" w:type="auto"/>
          </w:tcPr>
          <w:p w14:paraId="41294779" w14:textId="43FA05D6" w:rsidR="00CD10ED" w:rsidRDefault="00CD10ED" w:rsidP="00CD10ED">
            <w:pPr>
              <w:pStyle w:val="maintext"/>
              <w:ind w:firstLineChars="0" w:firstLine="0"/>
              <w:jc w:val="center"/>
            </w:pPr>
            <w:r>
              <w:t>1</w:t>
            </w:r>
          </w:p>
        </w:tc>
        <w:tc>
          <w:tcPr>
            <w:tcW w:w="0" w:type="auto"/>
          </w:tcPr>
          <w:p w14:paraId="67A7D482" w14:textId="4D931235" w:rsidR="00CD10ED" w:rsidRDefault="00CD10ED" w:rsidP="00CD10ED">
            <w:pPr>
              <w:pStyle w:val="maintext"/>
              <w:ind w:firstLineChars="0" w:firstLine="0"/>
              <w:jc w:val="center"/>
            </w:pPr>
            <w:r>
              <w:t>13</w:t>
            </w:r>
          </w:p>
        </w:tc>
      </w:tr>
      <w:tr w:rsidR="00CD10ED" w14:paraId="565F92CB" w14:textId="77777777" w:rsidTr="00CD10ED">
        <w:trPr>
          <w:jc w:val="center"/>
        </w:trPr>
        <w:tc>
          <w:tcPr>
            <w:tcW w:w="0" w:type="auto"/>
          </w:tcPr>
          <w:p w14:paraId="3A95BD40" w14:textId="69BEB1CA" w:rsidR="00CD10ED" w:rsidRDefault="00CD10ED" w:rsidP="00CD10ED">
            <w:pPr>
              <w:pStyle w:val="maintext"/>
              <w:ind w:firstLineChars="0" w:firstLine="0"/>
              <w:jc w:val="center"/>
            </w:pPr>
            <w:r>
              <w:t>2</w:t>
            </w:r>
          </w:p>
        </w:tc>
        <w:tc>
          <w:tcPr>
            <w:tcW w:w="0" w:type="auto"/>
          </w:tcPr>
          <w:p w14:paraId="1D8A1BF7" w14:textId="726C4C6C" w:rsidR="00CD10ED" w:rsidRDefault="00CD10ED" w:rsidP="00CD10ED">
            <w:pPr>
              <w:pStyle w:val="maintext"/>
              <w:ind w:firstLineChars="0" w:firstLine="0"/>
              <w:jc w:val="center"/>
            </w:pPr>
            <w:r>
              <w:t>23</w:t>
            </w:r>
          </w:p>
        </w:tc>
      </w:tr>
      <w:tr w:rsidR="00CD10ED" w14:paraId="6AA7E4B3" w14:textId="77777777" w:rsidTr="00CD10ED">
        <w:trPr>
          <w:jc w:val="center"/>
        </w:trPr>
        <w:tc>
          <w:tcPr>
            <w:tcW w:w="0" w:type="auto"/>
          </w:tcPr>
          <w:p w14:paraId="2B8F5B33" w14:textId="53B7846C" w:rsidR="00CD10ED" w:rsidRDefault="00CD10ED" w:rsidP="00CD10ED">
            <w:pPr>
              <w:pStyle w:val="maintext"/>
              <w:ind w:firstLineChars="0" w:firstLine="0"/>
              <w:jc w:val="center"/>
            </w:pPr>
            <w:r>
              <w:t>3</w:t>
            </w:r>
          </w:p>
        </w:tc>
        <w:tc>
          <w:tcPr>
            <w:tcW w:w="0" w:type="auto"/>
          </w:tcPr>
          <w:p w14:paraId="35AA8B1F" w14:textId="47F52386" w:rsidR="00CD10ED" w:rsidRDefault="00CD10ED" w:rsidP="00CD10ED">
            <w:pPr>
              <w:pStyle w:val="maintext"/>
              <w:ind w:firstLineChars="0" w:firstLine="0"/>
              <w:jc w:val="center"/>
            </w:pPr>
            <w:r>
              <w:t>33</w:t>
            </w:r>
          </w:p>
        </w:tc>
      </w:tr>
      <w:tr w:rsidR="00CD10ED" w14:paraId="73594D5E" w14:textId="77777777" w:rsidTr="00CD10ED">
        <w:trPr>
          <w:jc w:val="center"/>
        </w:trPr>
        <w:tc>
          <w:tcPr>
            <w:tcW w:w="0" w:type="auto"/>
          </w:tcPr>
          <w:p w14:paraId="45FD88F5" w14:textId="42600E9B" w:rsidR="00CD10ED" w:rsidRDefault="00CD10ED" w:rsidP="00CD10ED">
            <w:pPr>
              <w:pStyle w:val="maintext"/>
              <w:ind w:firstLineChars="0" w:firstLine="0"/>
              <w:jc w:val="center"/>
            </w:pPr>
            <w:r>
              <w:t>4</w:t>
            </w:r>
          </w:p>
        </w:tc>
        <w:tc>
          <w:tcPr>
            <w:tcW w:w="0" w:type="auto"/>
          </w:tcPr>
          <w:p w14:paraId="2A7C085B" w14:textId="6E22AEDC" w:rsidR="00CD10ED" w:rsidRDefault="00CD10ED" w:rsidP="00CD10ED">
            <w:pPr>
              <w:pStyle w:val="maintext"/>
              <w:ind w:firstLineChars="0" w:firstLine="0"/>
              <w:jc w:val="center"/>
            </w:pPr>
            <w:r>
              <w:t>43</w:t>
            </w:r>
          </w:p>
        </w:tc>
      </w:tr>
    </w:tbl>
    <w:p w14:paraId="3A4AB496" w14:textId="77777777" w:rsidR="00CD10ED" w:rsidRDefault="00CD10ED" w:rsidP="00660E44">
      <w:pPr>
        <w:pStyle w:val="maintext"/>
        <w:ind w:firstLine="400"/>
      </w:pPr>
    </w:p>
    <w:p w14:paraId="4255F262" w14:textId="0486FD6D" w:rsidR="00CF14BE" w:rsidRDefault="00B613A3" w:rsidP="00660E44">
      <w:pPr>
        <w:pStyle w:val="maintext"/>
        <w:ind w:firstLine="400"/>
      </w:pPr>
      <w:r>
        <w:t xml:space="preserve">Since the payload size of an aperiodic beam report is fixed (and small) for a given value of N, there is no need for two UCI parts </w:t>
      </w:r>
      <w:r w:rsidR="001337C9">
        <w:t xml:space="preserve">(unlike two-part design for aperiodic CSI reporting) </w:t>
      </w:r>
      <w:r>
        <w:t>to r</w:t>
      </w:r>
      <w:r w:rsidR="002B6565">
        <w:t>eport the aperiodic beam report</w:t>
      </w:r>
      <w:r>
        <w:t xml:space="preserve">. Therefore, the aperiodic beam report </w:t>
      </w:r>
      <w:r w:rsidR="002B6565">
        <w:t>should</w:t>
      </w:r>
      <w:r>
        <w:t xml:space="preserve"> be reported in one-part</w:t>
      </w:r>
      <w:r w:rsidR="002B6565">
        <w:t xml:space="preserve"> (using a single UCI)</w:t>
      </w:r>
      <w:r>
        <w:t xml:space="preserve"> on PUSCH. </w:t>
      </w:r>
    </w:p>
    <w:p w14:paraId="3F787764" w14:textId="26E90758" w:rsidR="00EF606C" w:rsidRPr="00EF606C" w:rsidRDefault="00EF606C" w:rsidP="00EF606C">
      <w:pPr>
        <w:pStyle w:val="maintext"/>
        <w:ind w:firstLine="400"/>
        <w:rPr>
          <w:lang w:val="en-US"/>
        </w:rPr>
      </w:pPr>
    </w:p>
    <w:p w14:paraId="3E57E836" w14:textId="0CE8DDC2" w:rsidR="00F25A52" w:rsidRDefault="00EF606C" w:rsidP="00B613A3">
      <w:pPr>
        <w:pStyle w:val="maintext"/>
        <w:ind w:firstLine="400"/>
        <w:rPr>
          <w:lang w:val="en-US"/>
        </w:rPr>
      </w:pPr>
      <w:r w:rsidRPr="00EF606C">
        <w:rPr>
          <w:b/>
          <w:i/>
          <w:lang w:val="en-US"/>
        </w:rPr>
        <w:t>Proposal</w:t>
      </w:r>
      <w:r w:rsidRPr="00EF606C">
        <w:rPr>
          <w:i/>
          <w:lang w:val="en-US"/>
        </w:rPr>
        <w:t xml:space="preserve">: </w:t>
      </w:r>
      <w:r w:rsidR="00EE72F0" w:rsidRPr="00EE72F0">
        <w:rPr>
          <w:i/>
          <w:lang w:val="en-US"/>
        </w:rPr>
        <w:t xml:space="preserve">For aperiodic beam </w:t>
      </w:r>
      <w:r w:rsidR="005C77E9">
        <w:rPr>
          <w:i/>
          <w:lang w:val="en-US"/>
        </w:rPr>
        <w:t xml:space="preserve">reporting, </w:t>
      </w:r>
      <w:r w:rsidR="00EE72F0" w:rsidRPr="00EE72F0">
        <w:rPr>
          <w:i/>
          <w:lang w:val="en-US"/>
        </w:rPr>
        <w:t>one-part reporting is used.</w:t>
      </w:r>
      <w:r w:rsidR="00660E44">
        <w:rPr>
          <w:lang w:val="en-US"/>
        </w:rPr>
        <w:t xml:space="preserve">   </w:t>
      </w:r>
    </w:p>
    <w:p w14:paraId="36398106" w14:textId="0AD84C00" w:rsidR="005C77E9" w:rsidRDefault="005C77E9" w:rsidP="002958FD">
      <w:pPr>
        <w:pStyle w:val="Heading1"/>
        <w:rPr>
          <w:sz w:val="28"/>
          <w:lang w:val="en-US"/>
        </w:rPr>
      </w:pPr>
      <w:bookmarkStart w:id="3" w:name="_Ref446598642"/>
      <w:r>
        <w:rPr>
          <w:sz w:val="28"/>
          <w:lang w:val="en-US"/>
        </w:rPr>
        <w:lastRenderedPageBreak/>
        <w:t>Collision between aperiodic beam and CSI reports</w:t>
      </w:r>
    </w:p>
    <w:p w14:paraId="3C150C46" w14:textId="1D375979" w:rsidR="005C77E9" w:rsidRDefault="001337C9" w:rsidP="005C77E9">
      <w:pPr>
        <w:pStyle w:val="maintext"/>
        <w:ind w:firstLine="400"/>
      </w:pPr>
      <w:r>
        <w:t>If</w:t>
      </w:r>
      <w:r w:rsidR="005C77E9">
        <w:t xml:space="preserve"> </w:t>
      </w:r>
      <w:r>
        <w:t xml:space="preserve">an aperiodic </w:t>
      </w:r>
      <w:r w:rsidR="005C77E9">
        <w:t xml:space="preserve">beam </w:t>
      </w:r>
      <w:r>
        <w:t>report collides with an aperiodic CSI report</w:t>
      </w:r>
      <w:r w:rsidR="005C77E9">
        <w:t xml:space="preserve">, then beam report can be according to at least </w:t>
      </w:r>
      <w:r w:rsidR="008B51D9">
        <w:t>one</w:t>
      </w:r>
      <w:r w:rsidR="005C77E9">
        <w:t xml:space="preserve"> of the following alternatives:</w:t>
      </w:r>
    </w:p>
    <w:p w14:paraId="2E578F4E" w14:textId="4D8C658A" w:rsidR="00C632B1" w:rsidRDefault="00C632B1" w:rsidP="00AC598D">
      <w:pPr>
        <w:pStyle w:val="ListParagraph"/>
        <w:numPr>
          <w:ilvl w:val="0"/>
          <w:numId w:val="8"/>
        </w:numPr>
        <w:ind w:leftChars="0"/>
      </w:pPr>
      <w:r>
        <w:t xml:space="preserve">Alt 1: </w:t>
      </w:r>
      <w:r w:rsidR="002B6565">
        <w:t>Either</w:t>
      </w:r>
      <w:r>
        <w:t xml:space="preserve"> beam report or CSI report is dropped</w:t>
      </w:r>
    </w:p>
    <w:p w14:paraId="5402E7F7" w14:textId="179DD43A" w:rsidR="002B6565" w:rsidRDefault="00C632B1" w:rsidP="00AC598D">
      <w:pPr>
        <w:pStyle w:val="ListParagraph"/>
        <w:numPr>
          <w:ilvl w:val="0"/>
          <w:numId w:val="8"/>
        </w:numPr>
        <w:ind w:leftChars="0"/>
      </w:pPr>
      <w:r>
        <w:t xml:space="preserve">Alt 2: </w:t>
      </w:r>
      <w:r w:rsidR="002B6565">
        <w:t>B</w:t>
      </w:r>
      <w:r>
        <w:t xml:space="preserve">eam and CSI reports are multiplexed and reported. </w:t>
      </w:r>
    </w:p>
    <w:p w14:paraId="40AB5960" w14:textId="121CBCE5" w:rsidR="00C632B1" w:rsidRDefault="002B6565" w:rsidP="002B6565">
      <w:r>
        <w:t xml:space="preserve">Since dropping an aperiodic beam or CSI report is undesired, Alt 2 is preferable. Now, since aperiodic </w:t>
      </w:r>
      <w:r w:rsidR="00C632B1">
        <w:t xml:space="preserve">CSI </w:t>
      </w:r>
      <w:r>
        <w:t xml:space="preserve">on PUSCH </w:t>
      </w:r>
      <w:r w:rsidR="00C632B1">
        <w:t>is reported in two parts (</w:t>
      </w:r>
      <w:r>
        <w:t>CSI part 1 and CSI part 2),</w:t>
      </w:r>
      <w:r w:rsidR="00C632B1">
        <w:t xml:space="preserve"> one of the following alternatives can be used</w:t>
      </w:r>
      <w:r>
        <w:t xml:space="preserve"> to multiplex an aperiodic beam report with </w:t>
      </w:r>
      <w:r w:rsidR="005070D2">
        <w:t>an</w:t>
      </w:r>
      <w:r>
        <w:t xml:space="preserve"> </w:t>
      </w:r>
      <w:r w:rsidR="005070D2">
        <w:t xml:space="preserve">aperiodic </w:t>
      </w:r>
      <w:r>
        <w:t>CSI</w:t>
      </w:r>
      <w:r w:rsidR="00C632B1">
        <w:t>.</w:t>
      </w:r>
    </w:p>
    <w:p w14:paraId="12C75C49" w14:textId="6C6B72A5" w:rsidR="005C77E9" w:rsidRPr="008B51D9" w:rsidRDefault="005C77E9" w:rsidP="00AC598D">
      <w:pPr>
        <w:pStyle w:val="ListParagraph"/>
        <w:numPr>
          <w:ilvl w:val="0"/>
          <w:numId w:val="8"/>
        </w:numPr>
        <w:ind w:leftChars="0"/>
      </w:pPr>
      <w:r w:rsidRPr="008B51D9">
        <w:t>Alt 2</w:t>
      </w:r>
      <w:r w:rsidR="00C632B1">
        <w:t>a</w:t>
      </w:r>
      <w:r w:rsidR="002B6565">
        <w:t>: B</w:t>
      </w:r>
      <w:r w:rsidRPr="008B51D9">
        <w:t xml:space="preserve">eam report </w:t>
      </w:r>
      <w:r w:rsidR="00C632B1">
        <w:t>is multiplexed with</w:t>
      </w:r>
      <w:r w:rsidRPr="008B51D9">
        <w:t xml:space="preserve"> CSI part 1</w:t>
      </w:r>
      <w:r w:rsidR="002B6565">
        <w:t>.</w:t>
      </w:r>
    </w:p>
    <w:p w14:paraId="3EB6C7FE" w14:textId="68969F47" w:rsidR="002B6565" w:rsidRPr="006F7964" w:rsidRDefault="005C77E9" w:rsidP="00AC598D">
      <w:pPr>
        <w:pStyle w:val="ListParagraph"/>
        <w:numPr>
          <w:ilvl w:val="0"/>
          <w:numId w:val="9"/>
        </w:numPr>
        <w:ind w:leftChars="0"/>
      </w:pPr>
      <w:r w:rsidRPr="008B51D9">
        <w:t>Alt</w:t>
      </w:r>
      <w:r>
        <w:t xml:space="preserve"> </w:t>
      </w:r>
      <w:r w:rsidR="00C632B1">
        <w:t>2b</w:t>
      </w:r>
      <w:r w:rsidR="002B6565">
        <w:t>: B</w:t>
      </w:r>
      <w:r>
        <w:t xml:space="preserve">eam report </w:t>
      </w:r>
      <w:r w:rsidR="00C632B1">
        <w:t xml:space="preserve">is multiplexed </w:t>
      </w:r>
      <w:r>
        <w:t>with CSI part 2</w:t>
      </w:r>
      <w:r w:rsidR="00C632B1">
        <w:t>.</w:t>
      </w:r>
      <w:r>
        <w:t xml:space="preserve"> </w:t>
      </w:r>
      <w:r w:rsidR="005070D2">
        <w:t>Since</w:t>
      </w:r>
      <w:r w:rsidR="005070D2" w:rsidRPr="005070D2">
        <w:t xml:space="preserve"> CSI part 2 </w:t>
      </w:r>
      <w:r w:rsidR="005070D2">
        <w:t>can</w:t>
      </w:r>
      <w:r w:rsidR="005070D2" w:rsidRPr="005070D2">
        <w:t xml:space="preserve"> be transmitted partially based on a priority order by partitioning CSI part 2 bits into multiple segments, the beam report can be included (Option 0) in the highest priority segment (Q</w:t>
      </w:r>
      <w:r w:rsidR="005070D2">
        <w:t>0 for WB CSI)</w:t>
      </w:r>
      <w:r w:rsidR="005070D2" w:rsidRPr="005070D2">
        <w:t>. Alternatively, the beam report is included separately either before or after (Option 1 and 2). An il</w:t>
      </w:r>
      <w:r w:rsidR="005070D2">
        <w:t xml:space="preserve">lustration is shown in Figure 1. Between the three options, Option 0 is preferable since </w:t>
      </w:r>
      <w:r w:rsidR="005672D0">
        <w:t xml:space="preserve">a </w:t>
      </w:r>
      <w:r w:rsidR="005070D2">
        <w:t>beam report is WB, hence can be lumped</w:t>
      </w:r>
      <w:r w:rsidR="005672D0">
        <w:t>/multiplexed</w:t>
      </w:r>
      <w:r w:rsidR="005070D2">
        <w:t xml:space="preserve"> with WB CSI components.</w:t>
      </w:r>
    </w:p>
    <w:p w14:paraId="7BFCB3F4" w14:textId="77777777" w:rsidR="005070D2" w:rsidRDefault="005070D2" w:rsidP="005070D2">
      <w:pPr>
        <w:keepNext/>
      </w:pPr>
      <w:r w:rsidRPr="005070D2">
        <w:object w:dxaOrig="15589" w:dyaOrig="5149" w14:anchorId="7C51F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4pt;height:162.6pt" o:ole="">
            <v:imagedata r:id="rId8" o:title=""/>
          </v:shape>
          <o:OLEObject Type="Embed" ProgID="Visio.Drawing.15" ShapeID="_x0000_i1025" DrawAspect="Content" ObjectID="_1577296195" r:id="rId9"/>
        </w:object>
      </w:r>
    </w:p>
    <w:p w14:paraId="08C74048" w14:textId="243E2BA5" w:rsidR="005C77E9" w:rsidRPr="00EF606C" w:rsidRDefault="005070D2" w:rsidP="005070D2">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beam + partial CSI part 2 reporting</w:t>
      </w:r>
    </w:p>
    <w:p w14:paraId="12684CCA" w14:textId="77777777" w:rsidR="006F7964" w:rsidRDefault="005C77E9" w:rsidP="005C77E9">
      <w:pPr>
        <w:pStyle w:val="maintext"/>
        <w:ind w:firstLine="400"/>
        <w:rPr>
          <w:i/>
          <w:lang w:val="en-US"/>
        </w:rPr>
      </w:pPr>
      <w:r w:rsidRPr="00EF606C">
        <w:rPr>
          <w:b/>
          <w:i/>
          <w:lang w:val="en-US"/>
        </w:rPr>
        <w:t>Proposal</w:t>
      </w:r>
      <w:r w:rsidRPr="00EF606C">
        <w:rPr>
          <w:i/>
          <w:lang w:val="en-US"/>
        </w:rPr>
        <w:t xml:space="preserve">: </w:t>
      </w:r>
      <w:r w:rsidR="006F7964">
        <w:rPr>
          <w:i/>
          <w:lang w:val="en-US"/>
        </w:rPr>
        <w:t xml:space="preserve">If aperiodic beam report collides </w:t>
      </w:r>
      <w:r w:rsidRPr="00EE72F0">
        <w:rPr>
          <w:i/>
          <w:lang w:val="en-US"/>
        </w:rPr>
        <w:t>with</w:t>
      </w:r>
      <w:r w:rsidR="006F7964">
        <w:rPr>
          <w:i/>
          <w:lang w:val="en-US"/>
        </w:rPr>
        <w:t xml:space="preserve"> aperiodic CSI report</w:t>
      </w:r>
      <w:r w:rsidRPr="00EE72F0">
        <w:rPr>
          <w:i/>
          <w:lang w:val="en-US"/>
        </w:rPr>
        <w:t xml:space="preserve">, </w:t>
      </w:r>
      <w:r w:rsidR="006F7964">
        <w:rPr>
          <w:i/>
          <w:lang w:val="en-US"/>
        </w:rPr>
        <w:t xml:space="preserve">then </w:t>
      </w:r>
    </w:p>
    <w:p w14:paraId="249429FF" w14:textId="77777777" w:rsidR="006F7964" w:rsidRPr="005672D0" w:rsidRDefault="006F7964" w:rsidP="00AC598D">
      <w:pPr>
        <w:pStyle w:val="ListParagraph"/>
        <w:numPr>
          <w:ilvl w:val="0"/>
          <w:numId w:val="9"/>
        </w:numPr>
        <w:ind w:leftChars="0"/>
        <w:rPr>
          <w:i/>
          <w:lang w:val="en-US"/>
        </w:rPr>
      </w:pPr>
      <w:r w:rsidRPr="005672D0">
        <w:rPr>
          <w:i/>
          <w:lang w:val="en-US"/>
        </w:rPr>
        <w:t>Beam and CSI reports are multiplexed</w:t>
      </w:r>
    </w:p>
    <w:p w14:paraId="646CCB00" w14:textId="0789C2F5" w:rsidR="005C77E9" w:rsidRPr="005672D0" w:rsidRDefault="005672D0" w:rsidP="00AC598D">
      <w:pPr>
        <w:pStyle w:val="ListParagraph"/>
        <w:numPr>
          <w:ilvl w:val="0"/>
          <w:numId w:val="9"/>
        </w:numPr>
        <w:ind w:leftChars="0"/>
        <w:rPr>
          <w:i/>
          <w:lang w:val="en-US"/>
        </w:rPr>
      </w:pPr>
      <w:r w:rsidRPr="005672D0">
        <w:rPr>
          <w:i/>
          <w:lang w:val="en-US"/>
        </w:rPr>
        <w:t>O</w:t>
      </w:r>
      <w:r w:rsidR="005C77E9" w:rsidRPr="005672D0">
        <w:rPr>
          <w:i/>
          <w:lang w:val="en-US"/>
        </w:rPr>
        <w:t>ne of the two alternatives is used</w:t>
      </w:r>
      <w:r w:rsidRPr="005672D0">
        <w:rPr>
          <w:i/>
          <w:lang w:val="en-US"/>
        </w:rPr>
        <w:t xml:space="preserve"> to multiplex aperiodic beam and CSI reports</w:t>
      </w:r>
      <w:r>
        <w:rPr>
          <w:i/>
          <w:lang w:val="en-US"/>
        </w:rPr>
        <w:t xml:space="preserve"> (CSI part 1 and CSI part 2)</w:t>
      </w:r>
      <w:r w:rsidRPr="005672D0">
        <w:rPr>
          <w:i/>
          <w:lang w:val="en-US"/>
        </w:rPr>
        <w:t xml:space="preserve"> on PUSCH</w:t>
      </w:r>
    </w:p>
    <w:p w14:paraId="3CB4A787" w14:textId="129CB1DA" w:rsidR="005C77E9" w:rsidRPr="005672D0" w:rsidRDefault="005C77E9" w:rsidP="00AC598D">
      <w:pPr>
        <w:pStyle w:val="ListParagraph"/>
        <w:numPr>
          <w:ilvl w:val="1"/>
          <w:numId w:val="9"/>
        </w:numPr>
        <w:ind w:leftChars="0"/>
        <w:rPr>
          <w:i/>
        </w:rPr>
      </w:pPr>
      <w:r w:rsidRPr="005672D0">
        <w:rPr>
          <w:i/>
        </w:rPr>
        <w:t>Alt</w:t>
      </w:r>
      <w:r w:rsidR="005672D0" w:rsidRPr="005672D0">
        <w:rPr>
          <w:i/>
        </w:rPr>
        <w:t xml:space="preserve"> 2a: B</w:t>
      </w:r>
      <w:r w:rsidRPr="005672D0">
        <w:rPr>
          <w:i/>
        </w:rPr>
        <w:t>eam report is multiplexed with CSI</w:t>
      </w:r>
      <w:r w:rsidR="005672D0">
        <w:rPr>
          <w:i/>
        </w:rPr>
        <w:t xml:space="preserve"> part 1</w:t>
      </w:r>
    </w:p>
    <w:p w14:paraId="26E8626F" w14:textId="6852AA33" w:rsidR="005C77E9" w:rsidRPr="005672D0" w:rsidRDefault="005C77E9" w:rsidP="00AC598D">
      <w:pPr>
        <w:pStyle w:val="ListParagraph"/>
        <w:numPr>
          <w:ilvl w:val="1"/>
          <w:numId w:val="9"/>
        </w:numPr>
        <w:ind w:leftChars="0"/>
        <w:rPr>
          <w:lang w:val="en-US"/>
        </w:rPr>
      </w:pPr>
      <w:r w:rsidRPr="005672D0">
        <w:rPr>
          <w:i/>
        </w:rPr>
        <w:t>Alt</w:t>
      </w:r>
      <w:r w:rsidR="005672D0" w:rsidRPr="005672D0">
        <w:rPr>
          <w:i/>
        </w:rPr>
        <w:t xml:space="preserve"> </w:t>
      </w:r>
      <w:r w:rsidRPr="005672D0">
        <w:rPr>
          <w:i/>
        </w:rPr>
        <w:t>2</w:t>
      </w:r>
      <w:r w:rsidR="005672D0" w:rsidRPr="005672D0">
        <w:rPr>
          <w:i/>
        </w:rPr>
        <w:t>b: B</w:t>
      </w:r>
      <w:r w:rsidRPr="005672D0">
        <w:rPr>
          <w:i/>
        </w:rPr>
        <w:t>eam r</w:t>
      </w:r>
      <w:r w:rsidR="005672D0">
        <w:rPr>
          <w:i/>
        </w:rPr>
        <w:t>eport is multiplexed with</w:t>
      </w:r>
      <w:r w:rsidRPr="005672D0">
        <w:rPr>
          <w:i/>
        </w:rPr>
        <w:t xml:space="preserve"> CSI</w:t>
      </w:r>
      <w:r w:rsidR="005672D0">
        <w:rPr>
          <w:i/>
        </w:rPr>
        <w:t xml:space="preserve"> part 2; for partial CSI part 2 reporting, beam report is included in the highest priority segment.</w:t>
      </w:r>
    </w:p>
    <w:p w14:paraId="18B248F2" w14:textId="50570A78" w:rsidR="003D3E2E" w:rsidRPr="000C035A" w:rsidRDefault="003D3E2E" w:rsidP="002958FD">
      <w:pPr>
        <w:pStyle w:val="Heading1"/>
        <w:rPr>
          <w:sz w:val="28"/>
          <w:lang w:val="en-US"/>
        </w:rPr>
      </w:pPr>
      <w:r w:rsidRPr="000C035A">
        <w:rPr>
          <w:sz w:val="28"/>
          <w:lang w:val="en-US"/>
        </w:rPr>
        <w:t>Conclusions</w:t>
      </w:r>
      <w:bookmarkEnd w:id="3"/>
    </w:p>
    <w:p w14:paraId="1EBEF89C" w14:textId="2B38A8F3" w:rsidR="000C035A"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192562" w:rsidRPr="00192562">
        <w:rPr>
          <w:b/>
          <w:u w:val="single"/>
          <w:lang w:val="en-US" w:eastAsia="ko-KR"/>
        </w:rPr>
        <w:t>proposals</w:t>
      </w:r>
      <w:r w:rsidR="00192562">
        <w:rPr>
          <w:lang w:val="en-US" w:eastAsia="ko-KR"/>
        </w:rPr>
        <w:t xml:space="preserve"> are made</w:t>
      </w:r>
      <w:r w:rsidR="000C035A">
        <w:rPr>
          <w:lang w:val="en-US" w:eastAsia="ko-KR"/>
        </w:rPr>
        <w:t>:</w:t>
      </w:r>
    </w:p>
    <w:p w14:paraId="6D29FE0F" w14:textId="77777777" w:rsidR="005672D0" w:rsidRDefault="005672D0" w:rsidP="00AC598D">
      <w:pPr>
        <w:pStyle w:val="ListParagraph"/>
        <w:numPr>
          <w:ilvl w:val="0"/>
          <w:numId w:val="10"/>
        </w:numPr>
        <w:ind w:leftChars="0"/>
        <w:rPr>
          <w:i/>
          <w:lang w:val="en-US"/>
        </w:rPr>
      </w:pPr>
      <w:r w:rsidRPr="005672D0">
        <w:rPr>
          <w:i/>
          <w:lang w:val="en-US"/>
        </w:rPr>
        <w:t xml:space="preserve">For aperiodic beam reporting, one-part reporting is used. </w:t>
      </w:r>
    </w:p>
    <w:p w14:paraId="7F047730" w14:textId="77777777" w:rsidR="005672D0" w:rsidRPr="005672D0" w:rsidRDefault="005672D0" w:rsidP="00AC598D">
      <w:pPr>
        <w:pStyle w:val="ListParagraph"/>
        <w:numPr>
          <w:ilvl w:val="0"/>
          <w:numId w:val="10"/>
        </w:numPr>
        <w:ind w:leftChars="0"/>
        <w:rPr>
          <w:i/>
          <w:lang w:val="en-US"/>
        </w:rPr>
      </w:pPr>
      <w:r w:rsidRPr="005672D0">
        <w:rPr>
          <w:i/>
          <w:lang w:val="en-US"/>
        </w:rPr>
        <w:t xml:space="preserve">If aperiodic beam report collides with aperiodic CSI report, then </w:t>
      </w:r>
    </w:p>
    <w:p w14:paraId="695D6273" w14:textId="77777777" w:rsidR="005672D0" w:rsidRPr="005672D0" w:rsidRDefault="005672D0" w:rsidP="00AC598D">
      <w:pPr>
        <w:pStyle w:val="ListParagraph"/>
        <w:numPr>
          <w:ilvl w:val="1"/>
          <w:numId w:val="10"/>
        </w:numPr>
        <w:ind w:leftChars="0"/>
        <w:rPr>
          <w:i/>
          <w:lang w:val="en-US"/>
        </w:rPr>
      </w:pPr>
      <w:r w:rsidRPr="005672D0">
        <w:rPr>
          <w:i/>
          <w:lang w:val="en-US"/>
        </w:rPr>
        <w:t>Beam and CSI reports are multiplexed</w:t>
      </w:r>
    </w:p>
    <w:p w14:paraId="3E96B2EA" w14:textId="77777777" w:rsidR="005672D0" w:rsidRPr="005672D0" w:rsidRDefault="005672D0" w:rsidP="00AC598D">
      <w:pPr>
        <w:pStyle w:val="ListParagraph"/>
        <w:numPr>
          <w:ilvl w:val="1"/>
          <w:numId w:val="10"/>
        </w:numPr>
        <w:ind w:leftChars="0"/>
        <w:rPr>
          <w:i/>
          <w:lang w:val="en-US"/>
        </w:rPr>
      </w:pPr>
      <w:r w:rsidRPr="005672D0">
        <w:rPr>
          <w:i/>
          <w:lang w:val="en-US"/>
        </w:rPr>
        <w:t>One of the two alternatives is used to multiplex aperiodic beam and CSI reports</w:t>
      </w:r>
      <w:r>
        <w:rPr>
          <w:i/>
          <w:lang w:val="en-US"/>
        </w:rPr>
        <w:t xml:space="preserve"> (CSI part 1 and CSI part 2)</w:t>
      </w:r>
      <w:r w:rsidRPr="005672D0">
        <w:rPr>
          <w:i/>
          <w:lang w:val="en-US"/>
        </w:rPr>
        <w:t xml:space="preserve"> on PUSCH</w:t>
      </w:r>
    </w:p>
    <w:p w14:paraId="365A8C61" w14:textId="77777777" w:rsidR="005672D0" w:rsidRPr="005672D0" w:rsidRDefault="005672D0" w:rsidP="00AC598D">
      <w:pPr>
        <w:pStyle w:val="ListParagraph"/>
        <w:numPr>
          <w:ilvl w:val="2"/>
          <w:numId w:val="10"/>
        </w:numPr>
        <w:ind w:leftChars="0"/>
        <w:rPr>
          <w:i/>
        </w:rPr>
      </w:pPr>
      <w:r w:rsidRPr="005672D0">
        <w:rPr>
          <w:i/>
        </w:rPr>
        <w:t>Alt 2a: Beam report is multiplexed with CSI</w:t>
      </w:r>
      <w:r>
        <w:rPr>
          <w:i/>
        </w:rPr>
        <w:t xml:space="preserve"> part 1</w:t>
      </w:r>
    </w:p>
    <w:p w14:paraId="7F2FAB09" w14:textId="7CFF4E17" w:rsidR="005672D0" w:rsidRPr="005672D0" w:rsidRDefault="005672D0" w:rsidP="00AC598D">
      <w:pPr>
        <w:pStyle w:val="ListParagraph"/>
        <w:numPr>
          <w:ilvl w:val="2"/>
          <w:numId w:val="10"/>
        </w:numPr>
        <w:ind w:leftChars="0"/>
        <w:rPr>
          <w:lang w:val="en-US"/>
        </w:rPr>
      </w:pPr>
      <w:r w:rsidRPr="005672D0">
        <w:rPr>
          <w:i/>
        </w:rPr>
        <w:lastRenderedPageBreak/>
        <w:t>Alt 2b: Beam r</w:t>
      </w:r>
      <w:r>
        <w:rPr>
          <w:i/>
        </w:rPr>
        <w:t>eport is multiplexed with</w:t>
      </w:r>
      <w:r w:rsidRPr="005672D0">
        <w:rPr>
          <w:i/>
        </w:rPr>
        <w:t xml:space="preserve"> CSI</w:t>
      </w:r>
      <w:r>
        <w:rPr>
          <w:i/>
        </w:rPr>
        <w:t xml:space="preserve"> part 2; for partial CSI part 2 reporting, beam report is included in the highest priority segment.</w:t>
      </w:r>
      <w:r w:rsidRPr="005672D0">
        <w:rPr>
          <w:i/>
          <w:lang w:val="en-US"/>
        </w:rPr>
        <w:t xml:space="preserve"> </w:t>
      </w:r>
    </w:p>
    <w:p w14:paraId="301C416A" w14:textId="77777777" w:rsidR="00E30DE5" w:rsidRDefault="00E30DE5" w:rsidP="00751E20">
      <w:pPr>
        <w:pStyle w:val="Heading1"/>
        <w:numPr>
          <w:ilvl w:val="0"/>
          <w:numId w:val="0"/>
        </w:numPr>
        <w:snapToGrid w:val="0"/>
        <w:spacing w:before="60"/>
        <w:rPr>
          <w:sz w:val="28"/>
          <w:lang w:val="en-US"/>
        </w:rPr>
      </w:pPr>
    </w:p>
    <w:p w14:paraId="60F568B6" w14:textId="09D2AE19" w:rsidR="00213537" w:rsidRPr="00213537" w:rsidRDefault="00213537" w:rsidP="00213537">
      <w:pPr>
        <w:pStyle w:val="Heading1"/>
        <w:rPr>
          <w:sz w:val="28"/>
          <w:lang w:val="en-US"/>
        </w:rPr>
      </w:pPr>
      <w:r w:rsidRPr="00213537">
        <w:rPr>
          <w:sz w:val="28"/>
          <w:lang w:val="en-US"/>
        </w:rPr>
        <w:t>Text Proposals</w:t>
      </w:r>
      <w:r>
        <w:rPr>
          <w:sz w:val="28"/>
          <w:lang w:val="en-US"/>
        </w:rPr>
        <w:t xml:space="preserve"> (38.214)</w:t>
      </w:r>
    </w:p>
    <w:p w14:paraId="601567D9" w14:textId="77028946" w:rsidR="00213537" w:rsidRDefault="00213537" w:rsidP="00213537">
      <w:pPr>
        <w:rPr>
          <w:lang w:val="en-US" w:eastAsia="ko-KR"/>
        </w:rPr>
      </w:pPr>
      <w:r>
        <w:rPr>
          <w:lang w:val="en-US" w:eastAsia="ko-KR"/>
        </w:rPr>
        <w:t>…</w:t>
      </w:r>
    </w:p>
    <w:p w14:paraId="49FA1CE9" w14:textId="77777777" w:rsidR="00213537" w:rsidRPr="00213537" w:rsidRDefault="00213537" w:rsidP="00213537">
      <w:pPr>
        <w:pStyle w:val="Heading3"/>
        <w:ind w:leftChars="0" w:left="420" w:hangingChars="150" w:hanging="420"/>
        <w:rPr>
          <w:color w:val="000000"/>
          <w:sz w:val="28"/>
        </w:rPr>
      </w:pPr>
      <w:bookmarkStart w:id="4" w:name="_Toc500966101"/>
      <w:r w:rsidRPr="00213537">
        <w:rPr>
          <w:color w:val="000000"/>
          <w:sz w:val="28"/>
        </w:rPr>
        <w:t>5.2.5</w:t>
      </w:r>
      <w:r w:rsidRPr="00213537">
        <w:rPr>
          <w:color w:val="000000"/>
          <w:sz w:val="28"/>
        </w:rPr>
        <w:tab/>
        <w:t>Priority rules for CSI reports</w:t>
      </w:r>
      <w:bookmarkEnd w:id="4"/>
    </w:p>
    <w:p w14:paraId="1B33FC06" w14:textId="77777777" w:rsidR="00213537" w:rsidRPr="0048482F" w:rsidRDefault="00213537" w:rsidP="00213537">
      <w:pPr>
        <w:rPr>
          <w:color w:val="000000"/>
          <w:lang w:val="en-US"/>
        </w:rPr>
      </w:pPr>
      <w:r w:rsidRPr="0048482F">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the following rules apply (for CSI reports transmitted on PUSCH, as described in </w:t>
      </w:r>
      <w:proofErr w:type="spellStart"/>
      <w:r w:rsidRPr="0048482F">
        <w:rPr>
          <w:color w:val="000000"/>
          <w:lang w:val="en-US"/>
        </w:rPr>
        <w:t>Subclause</w:t>
      </w:r>
      <w:proofErr w:type="spellEnd"/>
      <w:r w:rsidRPr="0048482F">
        <w:rPr>
          <w:color w:val="000000"/>
          <w:lang w:val="en-US"/>
        </w:rPr>
        <w:t xml:space="preserve"> 5.2.3; for CSI reports transmitted on PUCCH, as described in </w:t>
      </w:r>
      <w:proofErr w:type="spellStart"/>
      <w:r w:rsidRPr="0048482F">
        <w:rPr>
          <w:color w:val="000000"/>
          <w:lang w:val="en-US"/>
        </w:rPr>
        <w:t>Subclause</w:t>
      </w:r>
      <w:proofErr w:type="spellEnd"/>
      <w:r w:rsidRPr="0048482F">
        <w:rPr>
          <w:color w:val="000000"/>
          <w:lang w:val="en-US"/>
        </w:rPr>
        <w:t xml:space="preserve"> 5.2.4): </w:t>
      </w:r>
    </w:p>
    <w:p w14:paraId="345842CE" w14:textId="77777777" w:rsidR="00213537" w:rsidRPr="0048482F" w:rsidRDefault="00213537" w:rsidP="00213537">
      <w:pPr>
        <w:ind w:left="567" w:hanging="283"/>
        <w:rPr>
          <w:color w:val="000000"/>
        </w:rPr>
      </w:pPr>
      <w:r w:rsidRPr="0048482F">
        <w:rPr>
          <w:color w:val="000000"/>
        </w:rPr>
        <w:t>-</w:t>
      </w:r>
      <w:r w:rsidRPr="0048482F">
        <w:rPr>
          <w:color w:val="000000"/>
        </w:rPr>
        <w:tab/>
      </w:r>
      <w:bookmarkStart w:id="5" w:name="_Hlk498074194"/>
      <w:r w:rsidRPr="0048482F">
        <w:rPr>
          <w:color w:val="000000"/>
        </w:rPr>
        <w:t xml:space="preserve">If an aperiodic CSI report containing Type I CSI collides with either a periodic CSI report containing Type I CSI or a semi-persistent CSI report containing Type I CSI, then the aperiodic Type I CSI report has priority and the periodic or semi-persistent Type I CSI report shall not be sent by the UE.  </w:t>
      </w:r>
      <w:bookmarkEnd w:id="5"/>
    </w:p>
    <w:p w14:paraId="39079D65" w14:textId="77777777" w:rsidR="00213537" w:rsidRPr="0048482F" w:rsidRDefault="00213537" w:rsidP="00213537">
      <w:pPr>
        <w:ind w:left="567" w:hanging="283"/>
        <w:rPr>
          <w:color w:val="000000"/>
        </w:rPr>
      </w:pPr>
      <w:r w:rsidRPr="0048482F">
        <w:rPr>
          <w:color w:val="000000"/>
        </w:rPr>
        <w:t>-</w:t>
      </w:r>
      <w:r w:rsidRPr="0048482F">
        <w:rPr>
          <w:color w:val="000000"/>
        </w:rPr>
        <w:tab/>
        <w:t xml:space="preserve">If a semi-persistent CSI report containing Type II CSI collides with an aperiodic CSI report also containing Type II CSI, then the aperiodic Type II CSI report has priority and the semi-persistent Type II CSI report shall not be sent by the UE.  </w:t>
      </w:r>
    </w:p>
    <w:p w14:paraId="742E0D3F" w14:textId="77777777" w:rsidR="00213537" w:rsidRPr="0048482F" w:rsidRDefault="00213537" w:rsidP="00213537">
      <w:pPr>
        <w:ind w:left="567" w:hanging="283"/>
        <w:rPr>
          <w:color w:val="000000"/>
        </w:rPr>
      </w:pPr>
      <w:r w:rsidRPr="0048482F">
        <w:rPr>
          <w:color w:val="000000"/>
        </w:rPr>
        <w:t>-</w:t>
      </w:r>
      <w:r w:rsidRPr="0048482F">
        <w:rPr>
          <w:color w:val="000000"/>
        </w:rPr>
        <w:tab/>
        <w:t xml:space="preserve"> [TBD if a semi-persistent CSI report collides with a periodic CSI report for Type I colliding with Type I and Type II colliding with Type II.]. </w:t>
      </w:r>
    </w:p>
    <w:p w14:paraId="25BF16C2" w14:textId="77777777" w:rsidR="00213537" w:rsidRPr="0048482F" w:rsidRDefault="00213537" w:rsidP="00213537">
      <w:pPr>
        <w:ind w:left="567" w:hanging="283"/>
        <w:rPr>
          <w:color w:val="000000"/>
        </w:rPr>
      </w:pPr>
      <w:r w:rsidRPr="0048482F">
        <w:rPr>
          <w:color w:val="000000"/>
        </w:rPr>
        <w:t>-</w:t>
      </w:r>
      <w:r w:rsidRPr="0048482F">
        <w:rPr>
          <w:color w:val="000000"/>
        </w:rPr>
        <w:tab/>
        <w:t xml:space="preserve">If a Type I CSI report to be carried on the PUSCH collides with a Type I CSI report to be carried on the PUCCH, then the Type I CSI report to be carried on the PUSCH has priority, and the Type I CSI report to be carried on the PUCCH shall not be sent by the UE. </w:t>
      </w:r>
    </w:p>
    <w:p w14:paraId="2ED8E778" w14:textId="77777777" w:rsidR="00213537" w:rsidRPr="0048482F" w:rsidRDefault="00213537" w:rsidP="00213537">
      <w:pPr>
        <w:ind w:left="567" w:hanging="283"/>
        <w:rPr>
          <w:color w:val="000000"/>
        </w:rPr>
      </w:pPr>
      <w:r w:rsidRPr="0048482F">
        <w:rPr>
          <w:color w:val="000000"/>
        </w:rPr>
        <w:t>-</w:t>
      </w:r>
      <w:r w:rsidRPr="0048482F">
        <w:rPr>
          <w:color w:val="000000"/>
        </w:rPr>
        <w:tab/>
        <w:t xml:space="preserve">If a Type II CSI report to be carried on the PUSCH collides with a Type II CSI report to be carried on the PUCCH, then the Type II CSI report to be carried on the PUSCH has priority, and the Type II CSI report to be carried on the PUCCH shall not be sent by the UE. </w:t>
      </w:r>
    </w:p>
    <w:p w14:paraId="5234BC03" w14:textId="77777777" w:rsidR="00213537" w:rsidRPr="0048482F" w:rsidRDefault="00213537" w:rsidP="00213537">
      <w:pPr>
        <w:ind w:left="567" w:hanging="283"/>
        <w:rPr>
          <w:color w:val="000000"/>
        </w:rPr>
      </w:pPr>
      <w:bookmarkStart w:id="6" w:name="_Hlk496886826"/>
      <w:r w:rsidRPr="0048482F">
        <w:rPr>
          <w:color w:val="000000"/>
        </w:rPr>
        <w:t>-</w:t>
      </w:r>
      <w:r w:rsidRPr="0048482F">
        <w:rPr>
          <w:color w:val="000000"/>
        </w:rPr>
        <w:tab/>
        <w:t xml:space="preserve">If an aperiodic Type I CSI report intended for the PUSCH collides with a semi-persistent Type I CSI report also intended for the PUSCH, then the aperiodic Type I CSI report has priority and the semi-persistent Type I CSI report shall not be sent by the UE.  </w:t>
      </w:r>
    </w:p>
    <w:bookmarkEnd w:id="6"/>
    <w:p w14:paraId="35867FCA" w14:textId="2BEDF30F" w:rsidR="00213537" w:rsidRPr="005E6810" w:rsidRDefault="00213537" w:rsidP="005E6810">
      <w:pPr>
        <w:tabs>
          <w:tab w:val="left" w:pos="567"/>
        </w:tabs>
        <w:ind w:left="567" w:hanging="283"/>
        <w:rPr>
          <w:color w:val="000000"/>
        </w:rPr>
      </w:pPr>
      <w:r w:rsidRPr="0048482F">
        <w:rPr>
          <w:color w:val="000000"/>
        </w:rPr>
        <w:t>-</w:t>
      </w:r>
      <w:r w:rsidRPr="0048482F">
        <w:rPr>
          <w:color w:val="000000"/>
        </w:rPr>
        <w:tab/>
        <w:t xml:space="preserve">If an aperiodic Type II CSI report intended for the PUSCH collides with a semi-persistent Type II CSI report also intended for the PUSCH, then the aperiodic Type II CSI report has priority and the semi-persistent Type II CSI report shall not be sent by the UE.  </w:t>
      </w:r>
    </w:p>
    <w:p w14:paraId="7A2434DA" w14:textId="77777777" w:rsidR="00213537" w:rsidRDefault="00213537" w:rsidP="00213537">
      <w:pPr>
        <w:ind w:left="567" w:hanging="283"/>
        <w:rPr>
          <w:color w:val="000000"/>
          <w:lang w:val="en-US"/>
        </w:rPr>
      </w:pPr>
      <w:bookmarkStart w:id="7" w:name="_GoBack"/>
      <w:bookmarkEnd w:id="7"/>
      <w:r w:rsidRPr="0048482F">
        <w:rPr>
          <w:color w:val="000000"/>
        </w:rPr>
        <w:t>-</w:t>
      </w:r>
      <w:r w:rsidRPr="0048482F">
        <w:rPr>
          <w:color w:val="000000"/>
        </w:rPr>
        <w:tab/>
      </w:r>
      <w:r w:rsidRPr="0048482F">
        <w:rPr>
          <w:color w:val="000000"/>
          <w:lang w:val="en-US"/>
        </w:rPr>
        <w:t xml:space="preserve">If an aperiodic Type I CSI report intended for the PUCCH </w:t>
      </w:r>
      <w:r w:rsidRPr="0048482F">
        <w:rPr>
          <w:color w:val="000000"/>
        </w:rPr>
        <w:t xml:space="preserve">collides </w:t>
      </w:r>
      <w:r w:rsidRPr="0048482F">
        <w:rPr>
          <w:color w:val="000000"/>
          <w:lang w:val="en-US"/>
        </w:rPr>
        <w:t xml:space="preserve">with a Type I CSI report intended for the PUSCH, then the aperiodic Type I CSI report intended for the PUCCH has lower priority and shall not be sent by the UE.  </w:t>
      </w:r>
    </w:p>
    <w:p w14:paraId="485DB9D6" w14:textId="6A3DDED4" w:rsidR="00213537" w:rsidRDefault="00213537" w:rsidP="00213537">
      <w:pPr>
        <w:ind w:left="567" w:hanging="283"/>
        <w:rPr>
          <w:color w:val="000000"/>
        </w:rPr>
      </w:pPr>
      <w:r>
        <w:rPr>
          <w:color w:val="000000"/>
          <w:lang w:val="en-US"/>
        </w:rPr>
        <w:t xml:space="preserve">- </w:t>
      </w:r>
      <w:r>
        <w:rPr>
          <w:color w:val="000000"/>
          <w:lang w:val="en-US"/>
        </w:rPr>
        <w:tab/>
      </w:r>
      <w:r w:rsidRPr="0048482F">
        <w:rPr>
          <w:color w:val="000000"/>
        </w:rPr>
        <w:t xml:space="preserve">If an aperiodic Type II CSI report intended for the PUCCH collides with a Type II CSI report intended for the PUSCH, then the aperiodic Type II CSI report intended for the PUCCH has lower priority and shall not be sent by the UE.  </w:t>
      </w:r>
    </w:p>
    <w:p w14:paraId="629A685E" w14:textId="65F62925" w:rsidR="005E6810" w:rsidRPr="00213537" w:rsidRDefault="005E6810" w:rsidP="00213537">
      <w:pPr>
        <w:ind w:left="567" w:hanging="283"/>
        <w:rPr>
          <w:color w:val="000000"/>
          <w:lang w:val="en-US"/>
        </w:rPr>
      </w:pPr>
      <w:r>
        <w:rPr>
          <w:color w:val="FF0000"/>
        </w:rPr>
        <w:t>-</w:t>
      </w:r>
      <w:r>
        <w:rPr>
          <w:color w:val="FF0000"/>
        </w:rPr>
        <w:tab/>
      </w:r>
      <w:r w:rsidRPr="00213537">
        <w:rPr>
          <w:color w:val="FF0000"/>
        </w:rPr>
        <w:t>If an aperiodic CSI report collides with a</w:t>
      </w:r>
      <w:r>
        <w:rPr>
          <w:color w:val="FF0000"/>
        </w:rPr>
        <w:t>n aperiodic beam (CRI/L1-RSRP or SSBRI/L1-RSRP) report</w:t>
      </w:r>
      <w:r w:rsidRPr="00213537">
        <w:rPr>
          <w:color w:val="FF0000"/>
        </w:rPr>
        <w:t xml:space="preserve">, then the aperiodic CSI report </w:t>
      </w:r>
      <w:r>
        <w:rPr>
          <w:color w:val="FF0000"/>
        </w:rPr>
        <w:t>and</w:t>
      </w:r>
      <w:r w:rsidRPr="00213537">
        <w:rPr>
          <w:color w:val="FF0000"/>
        </w:rPr>
        <w:t xml:space="preserve"> the aperiodic </w:t>
      </w:r>
      <w:r>
        <w:rPr>
          <w:color w:val="FF0000"/>
        </w:rPr>
        <w:t xml:space="preserve">beam </w:t>
      </w:r>
      <w:r w:rsidRPr="00213537">
        <w:rPr>
          <w:color w:val="FF0000"/>
        </w:rPr>
        <w:t>report shall be</w:t>
      </w:r>
      <w:r>
        <w:rPr>
          <w:color w:val="FF0000"/>
        </w:rPr>
        <w:t xml:space="preserve"> multiplexed</w:t>
      </w:r>
      <w:r w:rsidRPr="00213537">
        <w:rPr>
          <w:color w:val="FF0000"/>
        </w:rPr>
        <w:t xml:space="preserve"> </w:t>
      </w:r>
      <w:r>
        <w:rPr>
          <w:color w:val="FF0000"/>
        </w:rPr>
        <w:t xml:space="preserve">and sent </w:t>
      </w:r>
      <w:r w:rsidRPr="00213537">
        <w:rPr>
          <w:color w:val="FF0000"/>
        </w:rPr>
        <w:t>by the UE.</w:t>
      </w:r>
      <w:r>
        <w:rPr>
          <w:color w:val="FF0000"/>
        </w:rPr>
        <w:t xml:space="preserve"> When the aperiodic CSI report comprises two parts, then [Alt 2a] the Part 1 CSI or [Alt 2b] the highest priority segment of the Part 2 CSI is multiplexed with the aperiodic beam report.</w:t>
      </w:r>
    </w:p>
    <w:p w14:paraId="4D6626F1" w14:textId="77777777" w:rsidR="00213537" w:rsidRPr="00213537" w:rsidRDefault="00213537" w:rsidP="00213537">
      <w:pPr>
        <w:rPr>
          <w:lang w:val="en-US" w:eastAsia="ko-KR"/>
        </w:rPr>
      </w:pPr>
    </w:p>
    <w:p w14:paraId="4EACC1ED" w14:textId="2433594B" w:rsidR="000F762B" w:rsidRPr="00D84F91" w:rsidRDefault="000F762B" w:rsidP="00751E20">
      <w:pPr>
        <w:pStyle w:val="Heading1"/>
        <w:numPr>
          <w:ilvl w:val="0"/>
          <w:numId w:val="0"/>
        </w:numPr>
        <w:snapToGrid w:val="0"/>
        <w:spacing w:before="60"/>
        <w:rPr>
          <w:sz w:val="28"/>
          <w:lang w:val="en-US"/>
        </w:rPr>
      </w:pPr>
      <w:r w:rsidRPr="00D84F91">
        <w:rPr>
          <w:sz w:val="28"/>
          <w:lang w:val="en-US"/>
        </w:rPr>
        <w:t>References</w:t>
      </w:r>
    </w:p>
    <w:p w14:paraId="58207E3E" w14:textId="35248480" w:rsidR="00C24F64" w:rsidRDefault="00D772A3" w:rsidP="00C24F64">
      <w:pPr>
        <w:pStyle w:val="2222"/>
        <w:numPr>
          <w:ilvl w:val="0"/>
          <w:numId w:val="5"/>
        </w:numPr>
        <w:spacing w:after="120" w:line="288" w:lineRule="auto"/>
        <w:ind w:left="357" w:firstLineChars="0" w:hanging="357"/>
        <w:rPr>
          <w:rFonts w:cs="Times New Roman"/>
          <w:lang w:val="en-US" w:eastAsia="ko-KR"/>
        </w:rPr>
      </w:pPr>
      <w:bookmarkStart w:id="8" w:name="_Ref458614461"/>
      <w:r w:rsidRPr="00836647">
        <w:rPr>
          <w:rFonts w:cs="Times New Roman"/>
          <w:lang w:val="en-US" w:eastAsia="ko-KR"/>
        </w:rPr>
        <w:t>3GPP, RAN1</w:t>
      </w:r>
      <w:r w:rsidR="00A44724">
        <w:rPr>
          <w:rFonts w:cs="Times New Roman"/>
          <w:lang w:val="en-US" w:eastAsia="ko-KR"/>
        </w:rPr>
        <w:t>#</w:t>
      </w:r>
      <w:r w:rsidR="00A961F8">
        <w:rPr>
          <w:rFonts w:cs="Times New Roman"/>
          <w:lang w:val="en-US" w:eastAsia="ko-KR"/>
        </w:rPr>
        <w:t>91</w:t>
      </w:r>
      <w:r w:rsidRPr="00836647">
        <w:rPr>
          <w:rFonts w:cs="Times New Roman"/>
          <w:lang w:val="en-US" w:eastAsia="ko-KR"/>
        </w:rPr>
        <w:t>, Chairman’s Notes</w:t>
      </w:r>
      <w:bookmarkEnd w:id="8"/>
    </w:p>
    <w:sectPr w:rsidR="00C24F64"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023F8" w14:textId="77777777" w:rsidR="00893939" w:rsidRDefault="00893939">
      <w:r>
        <w:separator/>
      </w:r>
    </w:p>
  </w:endnote>
  <w:endnote w:type="continuationSeparator" w:id="0">
    <w:p w14:paraId="4E706A68" w14:textId="77777777" w:rsidR="00893939" w:rsidRDefault="0089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D523B" w14:textId="77777777" w:rsidR="00893939" w:rsidRDefault="00893939">
      <w:r>
        <w:separator/>
      </w:r>
    </w:p>
  </w:footnote>
  <w:footnote w:type="continuationSeparator" w:id="0">
    <w:p w14:paraId="61AF4C21" w14:textId="77777777" w:rsidR="00893939" w:rsidRDefault="00893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550129"/>
    <w:multiLevelType w:val="hybridMultilevel"/>
    <w:tmpl w:val="D0F28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E9C5085"/>
    <w:multiLevelType w:val="hybridMultilevel"/>
    <w:tmpl w:val="660E8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03490"/>
    <w:multiLevelType w:val="hybridMultilevel"/>
    <w:tmpl w:val="D2C46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3"/>
  </w:num>
  <w:num w:numId="3">
    <w:abstractNumId w:val="6"/>
  </w:num>
  <w:num w:numId="4">
    <w:abstractNumId w:val="9"/>
  </w:num>
  <w:num w:numId="5">
    <w:abstractNumId w:val="1"/>
  </w:num>
  <w:num w:numId="6">
    <w:abstractNumId w:val="0"/>
  </w:num>
  <w:num w:numId="7">
    <w:abstractNumId w:val="4"/>
  </w:num>
  <w:num w:numId="8">
    <w:abstractNumId w:val="7"/>
  </w:num>
  <w:num w:numId="9">
    <w:abstractNumId w:val="5"/>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47AB"/>
    <w:rsid w:val="0002632A"/>
    <w:rsid w:val="00026435"/>
    <w:rsid w:val="00030EA8"/>
    <w:rsid w:val="00032854"/>
    <w:rsid w:val="00035B79"/>
    <w:rsid w:val="000375ED"/>
    <w:rsid w:val="00041060"/>
    <w:rsid w:val="0004152C"/>
    <w:rsid w:val="00045082"/>
    <w:rsid w:val="00046AB8"/>
    <w:rsid w:val="00046DDB"/>
    <w:rsid w:val="00046EDE"/>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10F"/>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7AD3"/>
    <w:rsid w:val="0013023F"/>
    <w:rsid w:val="0013041F"/>
    <w:rsid w:val="00130A5C"/>
    <w:rsid w:val="00131748"/>
    <w:rsid w:val="00132CCB"/>
    <w:rsid w:val="00133026"/>
    <w:rsid w:val="001337C9"/>
    <w:rsid w:val="00135071"/>
    <w:rsid w:val="00135EB0"/>
    <w:rsid w:val="001363C4"/>
    <w:rsid w:val="00136611"/>
    <w:rsid w:val="00136E4B"/>
    <w:rsid w:val="00137048"/>
    <w:rsid w:val="00137383"/>
    <w:rsid w:val="001379DE"/>
    <w:rsid w:val="00140E28"/>
    <w:rsid w:val="001433EA"/>
    <w:rsid w:val="0014343A"/>
    <w:rsid w:val="0014354B"/>
    <w:rsid w:val="00143869"/>
    <w:rsid w:val="00145AA5"/>
    <w:rsid w:val="0014676F"/>
    <w:rsid w:val="00146DE6"/>
    <w:rsid w:val="001471E4"/>
    <w:rsid w:val="00147305"/>
    <w:rsid w:val="00147657"/>
    <w:rsid w:val="001503B7"/>
    <w:rsid w:val="001509CD"/>
    <w:rsid w:val="00151AC4"/>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2E5"/>
    <w:rsid w:val="00180AD4"/>
    <w:rsid w:val="00181899"/>
    <w:rsid w:val="00182E06"/>
    <w:rsid w:val="00184848"/>
    <w:rsid w:val="001850D6"/>
    <w:rsid w:val="00186FB0"/>
    <w:rsid w:val="001911AC"/>
    <w:rsid w:val="0019161B"/>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6D76"/>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6D77"/>
    <w:rsid w:val="00207DD3"/>
    <w:rsid w:val="0021177B"/>
    <w:rsid w:val="0021231B"/>
    <w:rsid w:val="002128BC"/>
    <w:rsid w:val="002129E4"/>
    <w:rsid w:val="00213537"/>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0850"/>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360"/>
    <w:rsid w:val="002624DF"/>
    <w:rsid w:val="00262587"/>
    <w:rsid w:val="002638DC"/>
    <w:rsid w:val="00264531"/>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12E"/>
    <w:rsid w:val="00293E6E"/>
    <w:rsid w:val="00294508"/>
    <w:rsid w:val="002958FD"/>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565"/>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50F2"/>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3265"/>
    <w:rsid w:val="003D33DE"/>
    <w:rsid w:val="003D35F7"/>
    <w:rsid w:val="003D3E2E"/>
    <w:rsid w:val="003D44EF"/>
    <w:rsid w:val="003D79CD"/>
    <w:rsid w:val="003E0574"/>
    <w:rsid w:val="003E079D"/>
    <w:rsid w:val="003E0FEE"/>
    <w:rsid w:val="003E1753"/>
    <w:rsid w:val="003E2779"/>
    <w:rsid w:val="003E463F"/>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3CD2"/>
    <w:rsid w:val="00416BC4"/>
    <w:rsid w:val="00420853"/>
    <w:rsid w:val="00421E04"/>
    <w:rsid w:val="004229F5"/>
    <w:rsid w:val="00422B3C"/>
    <w:rsid w:val="00422EBE"/>
    <w:rsid w:val="004239D8"/>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53"/>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73B7"/>
    <w:rsid w:val="004B02A2"/>
    <w:rsid w:val="004B0763"/>
    <w:rsid w:val="004B2890"/>
    <w:rsid w:val="004B37FF"/>
    <w:rsid w:val="004B38E1"/>
    <w:rsid w:val="004B3FBF"/>
    <w:rsid w:val="004B461B"/>
    <w:rsid w:val="004B4C96"/>
    <w:rsid w:val="004B7DB5"/>
    <w:rsid w:val="004C1678"/>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4F5D3A"/>
    <w:rsid w:val="00501E42"/>
    <w:rsid w:val="00502F63"/>
    <w:rsid w:val="00503993"/>
    <w:rsid w:val="00503F9D"/>
    <w:rsid w:val="0050422F"/>
    <w:rsid w:val="00506809"/>
    <w:rsid w:val="00507091"/>
    <w:rsid w:val="005070D2"/>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200"/>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3A4"/>
    <w:rsid w:val="0055167A"/>
    <w:rsid w:val="00553AF5"/>
    <w:rsid w:val="00555F2F"/>
    <w:rsid w:val="00561375"/>
    <w:rsid w:val="00562BA1"/>
    <w:rsid w:val="00563D95"/>
    <w:rsid w:val="00564A50"/>
    <w:rsid w:val="005672D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7E9"/>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642A"/>
    <w:rsid w:val="005E6810"/>
    <w:rsid w:val="005E774C"/>
    <w:rsid w:val="005F1FBE"/>
    <w:rsid w:val="005F4E6B"/>
    <w:rsid w:val="005F514C"/>
    <w:rsid w:val="005F5BAD"/>
    <w:rsid w:val="005F7EE3"/>
    <w:rsid w:val="00600707"/>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64"/>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987"/>
    <w:rsid w:val="007B299C"/>
    <w:rsid w:val="007B2A97"/>
    <w:rsid w:val="007B2B85"/>
    <w:rsid w:val="007B3680"/>
    <w:rsid w:val="007B3ED7"/>
    <w:rsid w:val="007B49B4"/>
    <w:rsid w:val="007B4BAB"/>
    <w:rsid w:val="007B5D84"/>
    <w:rsid w:val="007B6146"/>
    <w:rsid w:val="007B6300"/>
    <w:rsid w:val="007C1FEB"/>
    <w:rsid w:val="007C25EB"/>
    <w:rsid w:val="007C5842"/>
    <w:rsid w:val="007C6231"/>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669D"/>
    <w:rsid w:val="008371F9"/>
    <w:rsid w:val="00837E33"/>
    <w:rsid w:val="00840022"/>
    <w:rsid w:val="00842316"/>
    <w:rsid w:val="0084354B"/>
    <w:rsid w:val="00843705"/>
    <w:rsid w:val="00843D16"/>
    <w:rsid w:val="008446DE"/>
    <w:rsid w:val="00845257"/>
    <w:rsid w:val="00850C55"/>
    <w:rsid w:val="0085153B"/>
    <w:rsid w:val="0085217C"/>
    <w:rsid w:val="00852FCA"/>
    <w:rsid w:val="0085319C"/>
    <w:rsid w:val="00853D78"/>
    <w:rsid w:val="00855EBE"/>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3939"/>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51D9"/>
    <w:rsid w:val="008B6030"/>
    <w:rsid w:val="008B6FD7"/>
    <w:rsid w:val="008C0511"/>
    <w:rsid w:val="008C30E5"/>
    <w:rsid w:val="008C3FDD"/>
    <w:rsid w:val="008C5D63"/>
    <w:rsid w:val="008C7A40"/>
    <w:rsid w:val="008D0B5E"/>
    <w:rsid w:val="008D324A"/>
    <w:rsid w:val="008D390E"/>
    <w:rsid w:val="008D5837"/>
    <w:rsid w:val="008D5A50"/>
    <w:rsid w:val="008D5BAB"/>
    <w:rsid w:val="008D5BB7"/>
    <w:rsid w:val="008E0543"/>
    <w:rsid w:val="008E0782"/>
    <w:rsid w:val="008E0990"/>
    <w:rsid w:val="008E0B25"/>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2802"/>
    <w:rsid w:val="009446EA"/>
    <w:rsid w:val="00947445"/>
    <w:rsid w:val="009502CE"/>
    <w:rsid w:val="00951B32"/>
    <w:rsid w:val="0095220B"/>
    <w:rsid w:val="00952316"/>
    <w:rsid w:val="00952A68"/>
    <w:rsid w:val="00952B7C"/>
    <w:rsid w:val="009532C0"/>
    <w:rsid w:val="00953B5A"/>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5C3D"/>
    <w:rsid w:val="0098626F"/>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81F"/>
    <w:rsid w:val="00A30A46"/>
    <w:rsid w:val="00A31043"/>
    <w:rsid w:val="00A317FD"/>
    <w:rsid w:val="00A31E66"/>
    <w:rsid w:val="00A328DA"/>
    <w:rsid w:val="00A339E4"/>
    <w:rsid w:val="00A33E4A"/>
    <w:rsid w:val="00A368E9"/>
    <w:rsid w:val="00A371FA"/>
    <w:rsid w:val="00A37250"/>
    <w:rsid w:val="00A3729B"/>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704A"/>
    <w:rsid w:val="00A81B80"/>
    <w:rsid w:val="00A81B88"/>
    <w:rsid w:val="00A8223D"/>
    <w:rsid w:val="00A8284E"/>
    <w:rsid w:val="00A82A40"/>
    <w:rsid w:val="00A83127"/>
    <w:rsid w:val="00A83669"/>
    <w:rsid w:val="00A846F3"/>
    <w:rsid w:val="00A84E99"/>
    <w:rsid w:val="00A85F48"/>
    <w:rsid w:val="00A86177"/>
    <w:rsid w:val="00A876A0"/>
    <w:rsid w:val="00A90E3A"/>
    <w:rsid w:val="00A90EFB"/>
    <w:rsid w:val="00A930E9"/>
    <w:rsid w:val="00A9571F"/>
    <w:rsid w:val="00A961F8"/>
    <w:rsid w:val="00A96360"/>
    <w:rsid w:val="00A964FE"/>
    <w:rsid w:val="00A96DBF"/>
    <w:rsid w:val="00A9778A"/>
    <w:rsid w:val="00A97967"/>
    <w:rsid w:val="00AA00B1"/>
    <w:rsid w:val="00AA0A55"/>
    <w:rsid w:val="00AA10C3"/>
    <w:rsid w:val="00AA26F6"/>
    <w:rsid w:val="00AA2861"/>
    <w:rsid w:val="00AA290C"/>
    <w:rsid w:val="00AA2BE4"/>
    <w:rsid w:val="00AA431D"/>
    <w:rsid w:val="00AA6847"/>
    <w:rsid w:val="00AA729C"/>
    <w:rsid w:val="00AB0F84"/>
    <w:rsid w:val="00AB1DAE"/>
    <w:rsid w:val="00AB2514"/>
    <w:rsid w:val="00AB265D"/>
    <w:rsid w:val="00AB2CAA"/>
    <w:rsid w:val="00AB465B"/>
    <w:rsid w:val="00AB4EF1"/>
    <w:rsid w:val="00AB51AA"/>
    <w:rsid w:val="00AB6015"/>
    <w:rsid w:val="00AB63F6"/>
    <w:rsid w:val="00AB6A6C"/>
    <w:rsid w:val="00AB6DF8"/>
    <w:rsid w:val="00AB7A6B"/>
    <w:rsid w:val="00AC0656"/>
    <w:rsid w:val="00AC2ABA"/>
    <w:rsid w:val="00AC3BC2"/>
    <w:rsid w:val="00AC4104"/>
    <w:rsid w:val="00AC598D"/>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299"/>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29C0"/>
    <w:rsid w:val="00B23D91"/>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3A3"/>
    <w:rsid w:val="00B61D56"/>
    <w:rsid w:val="00B6315E"/>
    <w:rsid w:val="00B6383F"/>
    <w:rsid w:val="00B63D4C"/>
    <w:rsid w:val="00B63EEB"/>
    <w:rsid w:val="00B64CB1"/>
    <w:rsid w:val="00B656AE"/>
    <w:rsid w:val="00B65AFC"/>
    <w:rsid w:val="00B65B07"/>
    <w:rsid w:val="00B66CC5"/>
    <w:rsid w:val="00B67BFC"/>
    <w:rsid w:val="00B7077E"/>
    <w:rsid w:val="00B712A8"/>
    <w:rsid w:val="00B71576"/>
    <w:rsid w:val="00B71CD5"/>
    <w:rsid w:val="00B71D72"/>
    <w:rsid w:val="00B73C8D"/>
    <w:rsid w:val="00B7692A"/>
    <w:rsid w:val="00B7698F"/>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B0057"/>
    <w:rsid w:val="00BB0244"/>
    <w:rsid w:val="00BB0E74"/>
    <w:rsid w:val="00BB308A"/>
    <w:rsid w:val="00BB3744"/>
    <w:rsid w:val="00BB3A02"/>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6B6"/>
    <w:rsid w:val="00BE6CA2"/>
    <w:rsid w:val="00BE77AD"/>
    <w:rsid w:val="00BE7E89"/>
    <w:rsid w:val="00BF05E0"/>
    <w:rsid w:val="00BF0BE6"/>
    <w:rsid w:val="00BF216C"/>
    <w:rsid w:val="00BF26A0"/>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4D7"/>
    <w:rsid w:val="00C215D0"/>
    <w:rsid w:val="00C22BB9"/>
    <w:rsid w:val="00C232F1"/>
    <w:rsid w:val="00C23C48"/>
    <w:rsid w:val="00C24BDB"/>
    <w:rsid w:val="00C24F64"/>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6CE5"/>
    <w:rsid w:val="00C57126"/>
    <w:rsid w:val="00C57AD2"/>
    <w:rsid w:val="00C57D8A"/>
    <w:rsid w:val="00C60A25"/>
    <w:rsid w:val="00C60A93"/>
    <w:rsid w:val="00C62546"/>
    <w:rsid w:val="00C62BAD"/>
    <w:rsid w:val="00C632B1"/>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20E"/>
    <w:rsid w:val="00CC6844"/>
    <w:rsid w:val="00CC7C8D"/>
    <w:rsid w:val="00CC7F39"/>
    <w:rsid w:val="00CC7F74"/>
    <w:rsid w:val="00CD10ED"/>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4BE"/>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701A1"/>
    <w:rsid w:val="00D70461"/>
    <w:rsid w:val="00D70C18"/>
    <w:rsid w:val="00D71842"/>
    <w:rsid w:val="00D72E1A"/>
    <w:rsid w:val="00D74EF6"/>
    <w:rsid w:val="00D772A3"/>
    <w:rsid w:val="00D8023F"/>
    <w:rsid w:val="00D816A4"/>
    <w:rsid w:val="00D82B0E"/>
    <w:rsid w:val="00D84E2B"/>
    <w:rsid w:val="00D84F91"/>
    <w:rsid w:val="00D8585C"/>
    <w:rsid w:val="00D859A8"/>
    <w:rsid w:val="00D87747"/>
    <w:rsid w:val="00D87CA4"/>
    <w:rsid w:val="00D90384"/>
    <w:rsid w:val="00D90C34"/>
    <w:rsid w:val="00D9102A"/>
    <w:rsid w:val="00D936B4"/>
    <w:rsid w:val="00D93BE3"/>
    <w:rsid w:val="00D93F0A"/>
    <w:rsid w:val="00D94390"/>
    <w:rsid w:val="00D945AF"/>
    <w:rsid w:val="00D9542E"/>
    <w:rsid w:val="00D957EA"/>
    <w:rsid w:val="00D958E3"/>
    <w:rsid w:val="00D9669C"/>
    <w:rsid w:val="00DA10E8"/>
    <w:rsid w:val="00DA19A1"/>
    <w:rsid w:val="00DA5683"/>
    <w:rsid w:val="00DA711A"/>
    <w:rsid w:val="00DB11AA"/>
    <w:rsid w:val="00DB11F4"/>
    <w:rsid w:val="00DB14D9"/>
    <w:rsid w:val="00DB16EA"/>
    <w:rsid w:val="00DB18A3"/>
    <w:rsid w:val="00DB20BE"/>
    <w:rsid w:val="00DB27F9"/>
    <w:rsid w:val="00DB2A4A"/>
    <w:rsid w:val="00DB3288"/>
    <w:rsid w:val="00DB6E1E"/>
    <w:rsid w:val="00DC0010"/>
    <w:rsid w:val="00DC1896"/>
    <w:rsid w:val="00DC19D1"/>
    <w:rsid w:val="00DC1A25"/>
    <w:rsid w:val="00DC1A29"/>
    <w:rsid w:val="00DC1B5C"/>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468E"/>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4A"/>
    <w:rsid w:val="00DF73AC"/>
    <w:rsid w:val="00DF7613"/>
    <w:rsid w:val="00E007C7"/>
    <w:rsid w:val="00E009AC"/>
    <w:rsid w:val="00E00CB3"/>
    <w:rsid w:val="00E03127"/>
    <w:rsid w:val="00E04943"/>
    <w:rsid w:val="00E04DA3"/>
    <w:rsid w:val="00E04F4E"/>
    <w:rsid w:val="00E052E0"/>
    <w:rsid w:val="00E063DF"/>
    <w:rsid w:val="00E10B86"/>
    <w:rsid w:val="00E11BD7"/>
    <w:rsid w:val="00E11D4C"/>
    <w:rsid w:val="00E1278E"/>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0DE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2AAC"/>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369"/>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767"/>
    <w:rsid w:val="00EE2DBE"/>
    <w:rsid w:val="00EE4827"/>
    <w:rsid w:val="00EE72F0"/>
    <w:rsid w:val="00EE75A5"/>
    <w:rsid w:val="00EF006D"/>
    <w:rsid w:val="00EF0DBD"/>
    <w:rsid w:val="00EF12AC"/>
    <w:rsid w:val="00EF1F85"/>
    <w:rsid w:val="00EF21E2"/>
    <w:rsid w:val="00EF2C8E"/>
    <w:rsid w:val="00EF2D06"/>
    <w:rsid w:val="00EF2E76"/>
    <w:rsid w:val="00EF606C"/>
    <w:rsid w:val="00EF692D"/>
    <w:rsid w:val="00EF6A09"/>
    <w:rsid w:val="00EF72A1"/>
    <w:rsid w:val="00EF738B"/>
    <w:rsid w:val="00F00CA8"/>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0CB"/>
    <w:rsid w:val="00F445C3"/>
    <w:rsid w:val="00F446D7"/>
    <w:rsid w:val="00F45E58"/>
    <w:rsid w:val="00F46173"/>
    <w:rsid w:val="00F4639C"/>
    <w:rsid w:val="00F47ABE"/>
    <w:rsid w:val="00F5070D"/>
    <w:rsid w:val="00F50EF1"/>
    <w:rsid w:val="00F52296"/>
    <w:rsid w:val="00F56484"/>
    <w:rsid w:val="00F56C05"/>
    <w:rsid w:val="00F56E59"/>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2428"/>
    <w:rsid w:val="00FA37F1"/>
    <w:rsid w:val="00FA49ED"/>
    <w:rsid w:val="00FA73F2"/>
    <w:rsid w:val="00FA7C6D"/>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561375"/>
    <w:rPr>
      <w:rFonts w:eastAsia="Malgun Gothic"/>
      <w:b/>
      <w:bCs/>
      <w:lang w:val="en-GB" w:eastAsia="en-US"/>
    </w:rPr>
  </w:style>
  <w:style w:type="paragraph" w:customStyle="1" w:styleId="text">
    <w:name w:val="text"/>
    <w:basedOn w:val="Normal"/>
    <w:link w:val="textChar"/>
    <w:qFormat/>
    <w:rsid w:val="001802E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802E5"/>
    <w:rPr>
      <w:rFonts w:ascii="Calibri" w:eastAsia="SimSun" w:hAnsi="Calibri"/>
      <w:kern w:val="2"/>
      <w:sz w:val="24"/>
      <w:lang w:eastAsia="zh-CN"/>
    </w:rPr>
  </w:style>
  <w:style w:type="paragraph" w:customStyle="1" w:styleId="0Maintext">
    <w:name w:val="0 Main text"/>
    <w:basedOn w:val="maintext"/>
    <w:link w:val="0MaintextChar"/>
    <w:qFormat/>
    <w:rsid w:val="00CD10ED"/>
    <w:pPr>
      <w:spacing w:before="0" w:after="120"/>
      <w:ind w:firstLineChars="0" w:firstLine="360"/>
    </w:pPr>
    <w:rPr>
      <w:sz w:val="22"/>
      <w:lang w:eastAsia="en-US"/>
    </w:rPr>
  </w:style>
  <w:style w:type="character" w:customStyle="1" w:styleId="0MaintextChar">
    <w:name w:val="0 Main text Char"/>
    <w:basedOn w:val="maintextChar"/>
    <w:link w:val="0Maintext"/>
    <w:rsid w:val="00CD10ED"/>
    <w:rPr>
      <w:rFonts w:eastAsia="Malgun Gothic" w:cs="Batang"/>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40942875">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E7001-4E58-4B79-9CC4-047D427D5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5824</TotalTime>
  <Pages>3</Pages>
  <Words>1061</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106</cp:revision>
  <cp:lastPrinted>2012-03-15T10:36:00Z</cp:lastPrinted>
  <dcterms:created xsi:type="dcterms:W3CDTF">2017-06-14T20:50:00Z</dcterms:created>
  <dcterms:modified xsi:type="dcterms:W3CDTF">2018-01-13T02:59:00Z</dcterms:modified>
</cp:coreProperties>
</file>